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FA04F3" w14:textId="7F9F7B17" w:rsidR="007A1DA0" w:rsidRPr="00E258AF" w:rsidRDefault="00F24000" w:rsidP="00AE324E">
      <w:pPr>
        <w:spacing w:afterLines="80" w:after="192"/>
        <w:rPr>
          <w:rFonts w:cstheme="minorHAnsi"/>
          <w:b/>
          <w:bCs/>
          <w:color w:val="000000"/>
          <w:kern w:val="0"/>
          <w:lang w:eastAsia="en-US"/>
          <w14:ligatures w14:val="none"/>
        </w:rPr>
      </w:pPr>
      <w:r>
        <w:rPr>
          <w:rFonts w:cstheme="minorHAnsi"/>
          <w:b/>
          <w:bCs/>
          <w:noProof/>
          <w:color w:val="000000"/>
          <w:kern w:val="0"/>
          <w:lang w:eastAsia="de-DE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7CA9C8" wp14:editId="718A3E3C">
                <wp:simplePos x="0" y="0"/>
                <wp:positionH relativeFrom="page">
                  <wp:align>left</wp:align>
                </wp:positionH>
                <wp:positionV relativeFrom="paragraph">
                  <wp:posOffset>-798779</wp:posOffset>
                </wp:positionV>
                <wp:extent cx="7527341" cy="1177747"/>
                <wp:effectExtent l="0" t="0" r="16510" b="22860"/>
                <wp:wrapNone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27341" cy="1177747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8331445" w14:textId="77777777" w:rsidR="00F24000" w:rsidRDefault="00F24000">
                            <w:r>
                              <w:rPr>
                                <w:noProof/>
                                <w:lang w:eastAsia="de-DE"/>
                                <w14:ligatures w14:val="none"/>
                              </w:rPr>
                              <w:drawing>
                                <wp:inline distT="0" distB="0" distL="0" distR="0" wp14:anchorId="47A60A4C" wp14:editId="47E5D197">
                                  <wp:extent cx="7546032" cy="1148487"/>
                                  <wp:effectExtent l="0" t="0" r="0" b="0"/>
                                  <wp:docPr id="8" name="Grafik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878481" cy="11990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7CA9C8" id="_x0000_t202" coordsize="21600,21600" o:spt="202" path="m,l,21600r21600,l21600,xe">
                <v:stroke joinstyle="miter"/>
                <v:path gradientshapeok="t" o:connecttype="rect"/>
              </v:shapetype>
              <v:shape id="Textfeld 7" o:spid="_x0000_s1026" type="#_x0000_t202" style="position:absolute;margin-left:0;margin-top:-62.9pt;width:592.7pt;height:92.75pt;z-index:251659264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" fillcolor="#9cc2e5 [1940]" strokeweight=".5pt">
                <v:textbox>
                  <w:txbxContent>
                    <w:p w14:paraId="18331445" w14:textId="77777777" w:rsidR="00F24000" w:rsidRDefault="00F24000">
                      <w:r>
                        <w:rPr>
                          <w:noProof/>
                          <w:lang w:eastAsia="de-DE"/>
                          <w14:ligatures w14:val="none"/>
                        </w:rPr>
                        <w:drawing>
                          <wp:inline distT="0" distB="0" distL="0" distR="0" wp14:anchorId="47A60A4C" wp14:editId="47E5D197">
                            <wp:extent cx="7546032" cy="1148487"/>
                            <wp:effectExtent l="0" t="0" r="0" b="0"/>
                            <wp:docPr id="8" name="Grafik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878481" cy="11990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390050D" w14:textId="77777777" w:rsidR="00B20E4C" w:rsidRPr="00835EFD" w:rsidRDefault="00B20E4C" w:rsidP="00835EFD">
      <w:pPr>
        <w:spacing w:after="0"/>
        <w:rPr>
          <w:rFonts w:cstheme="minorHAnsi"/>
          <w:b/>
          <w:bCs/>
          <w:color w:val="000000"/>
          <w:kern w:val="0"/>
          <w:sz w:val="16"/>
          <w:szCs w:val="16"/>
          <w:lang w:eastAsia="en-US"/>
          <w14:ligatures w14:val="none"/>
        </w:rPr>
      </w:pPr>
    </w:p>
    <w:p w14:paraId="4850EB3D" w14:textId="77777777" w:rsidR="002967A6" w:rsidRPr="00E258AF" w:rsidRDefault="002967A6" w:rsidP="00835EFD">
      <w:pPr>
        <w:spacing w:afterLines="50" w:after="120"/>
        <w:rPr>
          <w:rFonts w:cstheme="minorHAnsi"/>
          <w:b/>
          <w:bCs/>
          <w:color w:val="000000"/>
          <w:kern w:val="0"/>
          <w:lang w:eastAsia="en-US"/>
          <w14:ligatures w14:val="none"/>
        </w:rPr>
      </w:pPr>
      <w:r w:rsidRPr="00E258AF">
        <w:rPr>
          <w:rFonts w:cstheme="minorHAnsi"/>
          <w:b/>
          <w:bCs/>
          <w:color w:val="000000"/>
          <w:kern w:val="0"/>
          <w:lang w:eastAsia="en-US"/>
          <w14:ligatures w14:val="none"/>
        </w:rPr>
        <w:t xml:space="preserve">BMBF-Klausurwoche für </w:t>
      </w:r>
      <w:proofErr w:type="spellStart"/>
      <w:r w:rsidRPr="00E258AF">
        <w:rPr>
          <w:rFonts w:cstheme="minorHAnsi"/>
          <w:b/>
          <w:bCs/>
          <w:color w:val="000000"/>
          <w:kern w:val="0"/>
          <w:lang w:eastAsia="en-US"/>
          <w14:ligatures w14:val="none"/>
        </w:rPr>
        <w:t>NachwuchswissenschaftlerInnen</w:t>
      </w:r>
      <w:proofErr w:type="spellEnd"/>
    </w:p>
    <w:p w14:paraId="635D4EFC" w14:textId="77777777" w:rsidR="002967A6" w:rsidRPr="00835EFD" w:rsidRDefault="002967A6" w:rsidP="00835EFD">
      <w:pPr>
        <w:spacing w:after="0"/>
        <w:rPr>
          <w:rFonts w:cstheme="minorHAnsi"/>
          <w:b/>
          <w:bCs/>
          <w:color w:val="000000"/>
          <w:kern w:val="0"/>
          <w:sz w:val="16"/>
          <w:szCs w:val="16"/>
          <w:lang w:eastAsia="en-US"/>
          <w14:ligatures w14:val="none"/>
        </w:rPr>
      </w:pPr>
    </w:p>
    <w:p w14:paraId="0DAC12DC" w14:textId="334F1A34" w:rsidR="002967A6" w:rsidRPr="00E258AF" w:rsidRDefault="00E258AF" w:rsidP="00EA415C">
      <w:pPr>
        <w:spacing w:afterLines="100" w:after="240" w:line="264" w:lineRule="auto"/>
        <w:rPr>
          <w:rFonts w:cstheme="minorHAnsi"/>
          <w:b/>
          <w:bCs/>
          <w:color w:val="auto"/>
          <w:kern w:val="0"/>
          <w:lang w:eastAsia="en-US"/>
          <w14:ligatures w14:val="none"/>
        </w:rPr>
      </w:pPr>
      <w:r w:rsidRPr="00E258AF">
        <w:rPr>
          <w:rFonts w:cstheme="minorHAnsi"/>
          <w:b/>
          <w:bCs/>
          <w:color w:val="0070C0"/>
          <w:kern w:val="0"/>
          <w:lang w:eastAsia="en-US"/>
          <w14:ligatures w14:val="none"/>
        </w:rPr>
        <w:t>Der assistierte Suizid: Eine vergleichende Untersuchung der gegenwärtigen Entwicklungen</w:t>
      </w:r>
      <w:r w:rsidR="00EA415C">
        <w:rPr>
          <w:rFonts w:cstheme="minorHAnsi"/>
          <w:b/>
          <w:bCs/>
          <w:color w:val="0070C0"/>
          <w:kern w:val="0"/>
          <w:lang w:eastAsia="en-US"/>
          <w14:ligatures w14:val="none"/>
        </w:rPr>
        <w:br/>
      </w:r>
      <w:r w:rsidRPr="00E258AF">
        <w:rPr>
          <w:rFonts w:cstheme="minorHAnsi"/>
          <w:b/>
          <w:bCs/>
          <w:color w:val="0070C0"/>
          <w:kern w:val="0"/>
          <w:lang w:eastAsia="en-US"/>
          <w14:ligatures w14:val="none"/>
        </w:rPr>
        <w:t>in Deutschland, Österreich und der Schweiz</w:t>
      </w:r>
    </w:p>
    <w:p w14:paraId="1D5C3852" w14:textId="77777777" w:rsidR="002967A6" w:rsidRPr="0036216C" w:rsidRDefault="00E258AF" w:rsidP="009465F4">
      <w:pPr>
        <w:spacing w:after="0" w:line="240" w:lineRule="auto"/>
        <w:jc w:val="both"/>
        <w:rPr>
          <w:rFonts w:cstheme="minorHAnsi"/>
          <w:b/>
          <w:color w:val="auto"/>
          <w:kern w:val="0"/>
          <w:lang w:eastAsia="en-US"/>
          <w14:ligatures w14:val="none"/>
        </w:rPr>
      </w:pPr>
      <w:r w:rsidRPr="0036216C">
        <w:rPr>
          <w:rFonts w:cstheme="minorHAnsi"/>
          <w:b/>
          <w:bCs/>
          <w:color w:val="auto"/>
          <w:kern w:val="0"/>
          <w:lang w:eastAsia="en-US"/>
          <w14:ligatures w14:val="none"/>
        </w:rPr>
        <w:t>Termin:</w:t>
      </w:r>
      <w:r w:rsidRPr="0036216C">
        <w:rPr>
          <w:rFonts w:cstheme="minorHAnsi"/>
          <w:b/>
          <w:bCs/>
          <w:color w:val="auto"/>
          <w:kern w:val="0"/>
          <w:lang w:eastAsia="en-US"/>
          <w14:ligatures w14:val="none"/>
        </w:rPr>
        <w:tab/>
      </w:r>
      <w:r w:rsidRPr="0036216C">
        <w:rPr>
          <w:rFonts w:cstheme="minorHAnsi"/>
          <w:b/>
          <w:bCs/>
          <w:color w:val="auto"/>
          <w:kern w:val="0"/>
          <w:lang w:eastAsia="en-US"/>
          <w14:ligatures w14:val="none"/>
        </w:rPr>
        <w:tab/>
      </w:r>
      <w:r w:rsidRPr="0036216C">
        <w:rPr>
          <w:rFonts w:cstheme="minorHAnsi"/>
          <w:b/>
          <w:bCs/>
          <w:color w:val="auto"/>
          <w:kern w:val="0"/>
          <w:lang w:eastAsia="en-US"/>
          <w14:ligatures w14:val="none"/>
        </w:rPr>
        <w:tab/>
        <w:t>05.-09</w:t>
      </w:r>
      <w:r w:rsidR="002967A6" w:rsidRPr="0036216C">
        <w:rPr>
          <w:rFonts w:cstheme="minorHAnsi"/>
          <w:b/>
          <w:bCs/>
          <w:color w:val="auto"/>
          <w:kern w:val="0"/>
          <w:lang w:eastAsia="en-US"/>
          <w14:ligatures w14:val="none"/>
        </w:rPr>
        <w:t>.</w:t>
      </w:r>
      <w:r w:rsidR="002967A6" w:rsidRPr="0036216C">
        <w:rPr>
          <w:rFonts w:cstheme="minorHAnsi"/>
          <w:b/>
          <w:color w:val="auto"/>
          <w:kern w:val="0"/>
          <w:lang w:eastAsia="en-US"/>
          <w14:ligatures w14:val="none"/>
        </w:rPr>
        <w:t xml:space="preserve"> </w:t>
      </w:r>
      <w:r w:rsidRPr="0036216C">
        <w:rPr>
          <w:rFonts w:cstheme="minorHAnsi"/>
          <w:b/>
          <w:color w:val="auto"/>
          <w:kern w:val="0"/>
          <w:lang w:eastAsia="en-US"/>
          <w14:ligatures w14:val="none"/>
        </w:rPr>
        <w:t>September 2022</w:t>
      </w:r>
    </w:p>
    <w:p w14:paraId="75E976AE" w14:textId="74BB429F" w:rsidR="002967A6" w:rsidRPr="0036216C" w:rsidRDefault="002967A6" w:rsidP="009465F4">
      <w:pPr>
        <w:spacing w:after="0" w:line="240" w:lineRule="auto"/>
        <w:rPr>
          <w:rFonts w:cstheme="minorHAnsi"/>
          <w:b/>
          <w:color w:val="auto"/>
          <w:kern w:val="0"/>
          <w:lang w:eastAsia="en-US"/>
          <w14:ligatures w14:val="none"/>
        </w:rPr>
      </w:pPr>
      <w:r w:rsidRPr="0036216C">
        <w:rPr>
          <w:rFonts w:cstheme="minorHAnsi"/>
          <w:b/>
          <w:bCs/>
          <w:color w:val="000000"/>
          <w:kern w:val="0"/>
          <w:lang w:eastAsia="en-US"/>
          <w14:ligatures w14:val="none"/>
        </w:rPr>
        <w:t xml:space="preserve">Call </w:t>
      </w:r>
      <w:proofErr w:type="spellStart"/>
      <w:r w:rsidRPr="0036216C">
        <w:rPr>
          <w:rFonts w:cstheme="minorHAnsi"/>
          <w:b/>
          <w:bCs/>
          <w:color w:val="000000"/>
          <w:kern w:val="0"/>
          <w:lang w:eastAsia="en-US"/>
          <w14:ligatures w14:val="none"/>
        </w:rPr>
        <w:t>for</w:t>
      </w:r>
      <w:proofErr w:type="spellEnd"/>
      <w:r w:rsidRPr="0036216C">
        <w:rPr>
          <w:rFonts w:cstheme="minorHAnsi"/>
          <w:b/>
          <w:bCs/>
          <w:color w:val="000000"/>
          <w:kern w:val="0"/>
          <w:lang w:eastAsia="en-US"/>
          <w14:ligatures w14:val="none"/>
        </w:rPr>
        <w:t xml:space="preserve"> </w:t>
      </w:r>
      <w:proofErr w:type="spellStart"/>
      <w:r w:rsidRPr="0036216C">
        <w:rPr>
          <w:rFonts w:cstheme="minorHAnsi"/>
          <w:b/>
          <w:bCs/>
          <w:color w:val="000000"/>
          <w:kern w:val="0"/>
          <w:lang w:eastAsia="en-US"/>
          <w14:ligatures w14:val="none"/>
        </w:rPr>
        <w:t>papers</w:t>
      </w:r>
      <w:proofErr w:type="spellEnd"/>
      <w:r w:rsidRPr="0036216C">
        <w:rPr>
          <w:rFonts w:cstheme="minorHAnsi"/>
          <w:b/>
          <w:bCs/>
          <w:color w:val="000000"/>
          <w:kern w:val="0"/>
          <w:lang w:eastAsia="en-US"/>
          <w14:ligatures w14:val="none"/>
        </w:rPr>
        <w:t xml:space="preserve"> - </w:t>
      </w:r>
      <w:r w:rsidRPr="0036216C">
        <w:rPr>
          <w:rFonts w:cstheme="minorHAnsi"/>
          <w:b/>
          <w:bCs/>
          <w:color w:val="auto"/>
          <w:kern w:val="0"/>
          <w:lang w:eastAsia="en-US"/>
          <w14:ligatures w14:val="none"/>
        </w:rPr>
        <w:t>Deadline:</w:t>
      </w:r>
      <w:r w:rsidRPr="0036216C">
        <w:rPr>
          <w:rFonts w:cstheme="minorHAnsi"/>
          <w:b/>
          <w:color w:val="auto"/>
          <w:kern w:val="0"/>
          <w:lang w:eastAsia="en-US"/>
          <w14:ligatures w14:val="none"/>
        </w:rPr>
        <w:tab/>
      </w:r>
      <w:r w:rsidR="0036216C">
        <w:rPr>
          <w:rFonts w:cstheme="minorHAnsi"/>
          <w:b/>
          <w:color w:val="auto"/>
          <w:kern w:val="0"/>
          <w:lang w:eastAsia="en-US"/>
          <w14:ligatures w14:val="none"/>
        </w:rPr>
        <w:t>31</w:t>
      </w:r>
      <w:r w:rsidRPr="0036216C">
        <w:rPr>
          <w:rFonts w:cstheme="minorHAnsi"/>
          <w:b/>
          <w:color w:val="auto"/>
          <w:kern w:val="0"/>
          <w:lang w:eastAsia="en-US"/>
          <w14:ligatures w14:val="none"/>
        </w:rPr>
        <w:t xml:space="preserve">. </w:t>
      </w:r>
      <w:r w:rsidR="00E258AF" w:rsidRPr="0036216C">
        <w:rPr>
          <w:rFonts w:cstheme="minorHAnsi"/>
          <w:b/>
          <w:color w:val="auto"/>
          <w:kern w:val="0"/>
          <w:lang w:eastAsia="en-US"/>
          <w14:ligatures w14:val="none"/>
        </w:rPr>
        <w:t>Dezember 2021</w:t>
      </w:r>
    </w:p>
    <w:p w14:paraId="187AE9B3" w14:textId="77777777" w:rsidR="002967A6" w:rsidRPr="00E258AF" w:rsidRDefault="00C92066" w:rsidP="009465F4">
      <w:pPr>
        <w:spacing w:after="0" w:line="240" w:lineRule="auto"/>
        <w:rPr>
          <w:rFonts w:cstheme="minorHAnsi"/>
          <w:b/>
          <w:color w:val="auto"/>
          <w:kern w:val="0"/>
          <w:lang w:eastAsia="en-US"/>
          <w14:ligatures w14:val="none"/>
        </w:rPr>
      </w:pPr>
      <w:r w:rsidRPr="00E258AF">
        <w:rPr>
          <w:rFonts w:cstheme="minorHAnsi"/>
          <w:b/>
          <w:color w:val="auto"/>
          <w:kern w:val="0"/>
          <w:lang w:eastAsia="en-US"/>
          <w14:ligatures w14:val="none"/>
        </w:rPr>
        <w:t xml:space="preserve">Ort: </w:t>
      </w:r>
      <w:r w:rsidRPr="00E258AF">
        <w:rPr>
          <w:rFonts w:cstheme="minorHAnsi"/>
          <w:b/>
          <w:color w:val="auto"/>
          <w:kern w:val="0"/>
          <w:lang w:eastAsia="en-US"/>
          <w14:ligatures w14:val="none"/>
        </w:rPr>
        <w:tab/>
      </w:r>
      <w:r w:rsidRPr="00E258AF">
        <w:rPr>
          <w:rFonts w:cstheme="minorHAnsi"/>
          <w:b/>
          <w:color w:val="auto"/>
          <w:kern w:val="0"/>
          <w:lang w:eastAsia="en-US"/>
          <w14:ligatures w14:val="none"/>
        </w:rPr>
        <w:tab/>
      </w:r>
      <w:r w:rsidRPr="00E258AF">
        <w:rPr>
          <w:rFonts w:cstheme="minorHAnsi"/>
          <w:b/>
          <w:color w:val="auto"/>
          <w:kern w:val="0"/>
          <w:lang w:eastAsia="en-US"/>
          <w14:ligatures w14:val="none"/>
        </w:rPr>
        <w:tab/>
      </w:r>
      <w:r w:rsidRPr="00E258AF">
        <w:rPr>
          <w:rFonts w:cstheme="minorHAnsi"/>
          <w:b/>
          <w:color w:val="auto"/>
          <w:kern w:val="0"/>
          <w:lang w:eastAsia="en-US"/>
          <w14:ligatures w14:val="none"/>
        </w:rPr>
        <w:tab/>
      </w:r>
      <w:r w:rsidR="00E258AF" w:rsidRPr="00E258AF">
        <w:rPr>
          <w:rFonts w:cstheme="minorHAnsi"/>
          <w:b/>
          <w:color w:val="auto"/>
          <w:kern w:val="0"/>
          <w:lang w:eastAsia="en-US"/>
          <w14:ligatures w14:val="none"/>
        </w:rPr>
        <w:t>Kiel</w:t>
      </w:r>
    </w:p>
    <w:p w14:paraId="3E642E80" w14:textId="77777777" w:rsidR="002967A6" w:rsidRPr="00E258AF" w:rsidRDefault="002967A6" w:rsidP="00835EFD">
      <w:pPr>
        <w:spacing w:afterLines="50" w:after="120"/>
        <w:jc w:val="both"/>
        <w:rPr>
          <w:rFonts w:cstheme="minorHAnsi"/>
          <w:color w:val="0070C0"/>
          <w:kern w:val="0"/>
          <w:lang w:eastAsia="en-US"/>
          <w14:ligatures w14:val="none"/>
        </w:rPr>
      </w:pPr>
      <w:r w:rsidRPr="00E258AF">
        <w:rPr>
          <w:rFonts w:cstheme="minorHAnsi"/>
          <w:b/>
          <w:bCs/>
          <w:color w:val="auto"/>
          <w:kern w:val="0"/>
          <w:lang w:eastAsia="en-US"/>
          <w14:ligatures w14:val="none"/>
        </w:rPr>
        <w:br/>
      </w:r>
      <w:r w:rsidRPr="00E258AF">
        <w:rPr>
          <w:rFonts w:cstheme="minorHAnsi"/>
          <w:b/>
          <w:bCs/>
          <w:color w:val="0070C0"/>
          <w:kern w:val="0"/>
          <w:lang w:eastAsia="en-US"/>
          <w14:ligatures w14:val="none"/>
        </w:rPr>
        <w:t>Veranstalter:</w:t>
      </w:r>
    </w:p>
    <w:p w14:paraId="2458C05D" w14:textId="77777777" w:rsidR="00E258AF" w:rsidRPr="0036216C" w:rsidRDefault="00E258AF" w:rsidP="009465F4">
      <w:pPr>
        <w:spacing w:after="0" w:line="240" w:lineRule="auto"/>
        <w:ind w:right="-47"/>
        <w:jc w:val="both"/>
        <w:rPr>
          <w:rFonts w:eastAsia="Cambria" w:cstheme="minorHAnsi"/>
          <w:b/>
          <w:color w:val="auto"/>
          <w:kern w:val="0"/>
          <w:lang w:eastAsia="en-US"/>
          <w14:ligatures w14:val="none"/>
        </w:rPr>
      </w:pPr>
      <w:r w:rsidRPr="00E258AF">
        <w:rPr>
          <w:rFonts w:eastAsia="Cambria" w:cstheme="minorHAnsi"/>
          <w:b/>
          <w:color w:val="auto"/>
          <w:kern w:val="0"/>
          <w:lang w:eastAsia="en-US"/>
          <w14:ligatures w14:val="none"/>
        </w:rPr>
        <w:t xml:space="preserve">Prof. Dr. phil. </w:t>
      </w:r>
      <w:r w:rsidRPr="0036216C">
        <w:rPr>
          <w:rFonts w:eastAsia="Cambria" w:cstheme="minorHAnsi"/>
          <w:b/>
          <w:color w:val="auto"/>
          <w:kern w:val="0"/>
          <w:lang w:eastAsia="en-US"/>
          <w14:ligatures w14:val="none"/>
        </w:rPr>
        <w:t>Claudia Bozzaro</w:t>
      </w:r>
    </w:p>
    <w:p w14:paraId="7BD87DC8" w14:textId="31E2B49A" w:rsidR="00E258AF" w:rsidRPr="00E258AF" w:rsidRDefault="00E258AF" w:rsidP="009465F4">
      <w:pPr>
        <w:spacing w:after="0" w:line="240" w:lineRule="auto"/>
        <w:ind w:right="-47"/>
        <w:jc w:val="both"/>
        <w:rPr>
          <w:rFonts w:eastAsia="Cambria" w:cstheme="minorHAnsi"/>
          <w:b/>
          <w:color w:val="auto"/>
          <w:kern w:val="0"/>
          <w:lang w:eastAsia="en-US"/>
          <w14:ligatures w14:val="none"/>
        </w:rPr>
      </w:pPr>
      <w:r w:rsidRPr="0036216C">
        <w:rPr>
          <w:rFonts w:eastAsia="Cambria" w:cstheme="minorHAnsi"/>
          <w:b/>
          <w:color w:val="auto"/>
          <w:kern w:val="0"/>
          <w:lang w:eastAsia="en-US"/>
          <w14:ligatures w14:val="none"/>
        </w:rPr>
        <w:t xml:space="preserve">Prof. Dr. phil., </w:t>
      </w:r>
      <w:proofErr w:type="spellStart"/>
      <w:r w:rsidRPr="0036216C">
        <w:rPr>
          <w:rFonts w:eastAsia="Cambria" w:cstheme="minorHAnsi"/>
          <w:b/>
          <w:color w:val="auto"/>
          <w:kern w:val="0"/>
          <w:lang w:eastAsia="en-US"/>
          <w14:ligatures w14:val="none"/>
        </w:rPr>
        <w:t>dipl.</w:t>
      </w:r>
      <w:proofErr w:type="spellEnd"/>
      <w:r w:rsidRPr="0036216C">
        <w:rPr>
          <w:rFonts w:eastAsia="Cambria" w:cstheme="minorHAnsi"/>
          <w:b/>
          <w:color w:val="auto"/>
          <w:kern w:val="0"/>
          <w:lang w:eastAsia="en-US"/>
          <w14:ligatures w14:val="none"/>
        </w:rPr>
        <w:t xml:space="preserve"> </w:t>
      </w:r>
      <w:proofErr w:type="spellStart"/>
      <w:r w:rsidRPr="0036216C">
        <w:rPr>
          <w:rFonts w:eastAsia="Cambria" w:cstheme="minorHAnsi"/>
          <w:b/>
          <w:color w:val="auto"/>
          <w:kern w:val="0"/>
          <w:lang w:eastAsia="en-US"/>
          <w14:ligatures w14:val="none"/>
        </w:rPr>
        <w:t>biol</w:t>
      </w:r>
      <w:proofErr w:type="spellEnd"/>
      <w:r w:rsidRPr="0036216C">
        <w:rPr>
          <w:rFonts w:eastAsia="Cambria" w:cstheme="minorHAnsi"/>
          <w:b/>
          <w:color w:val="auto"/>
          <w:kern w:val="0"/>
          <w:lang w:eastAsia="en-US"/>
          <w14:ligatures w14:val="none"/>
        </w:rPr>
        <w:t>.</w:t>
      </w:r>
      <w:r w:rsidR="00B20E4C" w:rsidRPr="0036216C">
        <w:rPr>
          <w:rFonts w:eastAsia="Cambria" w:cstheme="minorHAnsi"/>
          <w:b/>
          <w:color w:val="auto"/>
          <w:kern w:val="0"/>
          <w:lang w:eastAsia="en-US"/>
          <w14:ligatures w14:val="none"/>
        </w:rPr>
        <w:t xml:space="preserve"> </w:t>
      </w:r>
      <w:r w:rsidRPr="00E258AF">
        <w:rPr>
          <w:rFonts w:eastAsia="Cambria" w:cstheme="minorHAnsi"/>
          <w:b/>
          <w:color w:val="auto"/>
          <w:kern w:val="0"/>
          <w:lang w:eastAsia="en-US"/>
          <w14:ligatures w14:val="none"/>
        </w:rPr>
        <w:t>Christoph Rehmann-Sutter</w:t>
      </w:r>
    </w:p>
    <w:p w14:paraId="3B5E653B" w14:textId="77777777" w:rsidR="002967A6" w:rsidRPr="00E258AF" w:rsidRDefault="00E258AF" w:rsidP="009465F4">
      <w:pPr>
        <w:autoSpaceDE w:val="0"/>
        <w:autoSpaceDN w:val="0"/>
        <w:adjustRightInd w:val="0"/>
        <w:spacing w:after="0" w:line="240" w:lineRule="auto"/>
        <w:jc w:val="both"/>
        <w:rPr>
          <w:rFonts w:eastAsia="Cambria" w:cstheme="minorHAnsi"/>
          <w:b/>
          <w:color w:val="auto"/>
          <w:kern w:val="0"/>
          <w:lang w:eastAsia="en-US"/>
          <w14:ligatures w14:val="none"/>
        </w:rPr>
      </w:pPr>
      <w:r w:rsidRPr="00E258AF">
        <w:rPr>
          <w:rFonts w:eastAsia="Cambria" w:cstheme="minorHAnsi"/>
          <w:b/>
          <w:color w:val="auto"/>
          <w:kern w:val="0"/>
          <w:lang w:eastAsia="en-US"/>
          <w14:ligatures w14:val="none"/>
        </w:rPr>
        <w:t>Gesine Richter MA, MBA</w:t>
      </w:r>
    </w:p>
    <w:p w14:paraId="2F5E60C7" w14:textId="20F0F97B" w:rsidR="00E258AF" w:rsidRPr="00E258AF" w:rsidRDefault="00E258AF" w:rsidP="002C5261">
      <w:pPr>
        <w:spacing w:after="0"/>
        <w:ind w:right="-45"/>
        <w:jc w:val="both"/>
        <w:rPr>
          <w:rFonts w:cstheme="minorHAnsi"/>
        </w:rPr>
      </w:pPr>
      <w:r w:rsidRPr="00E258AF">
        <w:rPr>
          <w:rFonts w:cstheme="minorHAnsi"/>
        </w:rPr>
        <w:t xml:space="preserve">Institut für Experimentelle Medizin, </w:t>
      </w:r>
      <w:r w:rsidR="00963300" w:rsidRPr="00E258AF">
        <w:rPr>
          <w:rFonts w:cstheme="minorHAnsi"/>
        </w:rPr>
        <w:t>Arbeitsbereich Medizinethik</w:t>
      </w:r>
      <w:r w:rsidR="00963300">
        <w:rPr>
          <w:rFonts w:cstheme="minorHAnsi"/>
        </w:rPr>
        <w:t xml:space="preserve">, </w:t>
      </w:r>
      <w:r w:rsidRPr="00E258AF">
        <w:rPr>
          <w:rFonts w:cstheme="minorHAnsi"/>
        </w:rPr>
        <w:t>Christian-Albrechts-Universität Kiel</w:t>
      </w:r>
    </w:p>
    <w:p w14:paraId="52B36BB0" w14:textId="6D6DA07A" w:rsidR="00E258AF" w:rsidRPr="00E258AF" w:rsidRDefault="00E258AF" w:rsidP="002C5261">
      <w:pPr>
        <w:spacing w:after="0"/>
        <w:ind w:right="-45"/>
        <w:jc w:val="both"/>
        <w:rPr>
          <w:rFonts w:cstheme="minorHAnsi"/>
        </w:rPr>
      </w:pPr>
      <w:r w:rsidRPr="00E258AF">
        <w:rPr>
          <w:rFonts w:cstheme="minorHAnsi"/>
        </w:rPr>
        <w:t xml:space="preserve">In Kooperation mit </w:t>
      </w:r>
      <w:r w:rsidR="00EA415C">
        <w:rPr>
          <w:rFonts w:cstheme="minorHAnsi"/>
        </w:rPr>
        <w:t xml:space="preserve">dem </w:t>
      </w:r>
      <w:r w:rsidRPr="00E258AF">
        <w:rPr>
          <w:rFonts w:cstheme="minorHAnsi"/>
        </w:rPr>
        <w:t>Institut für Medizingeschichte und Wissenschaftsfors</w:t>
      </w:r>
      <w:r w:rsidR="00EA415C">
        <w:rPr>
          <w:rFonts w:cstheme="minorHAnsi"/>
        </w:rPr>
        <w:t>chung der Universität zu Lübeck</w:t>
      </w:r>
      <w:r w:rsidRPr="00E258AF">
        <w:rPr>
          <w:rFonts w:cstheme="minorHAnsi"/>
        </w:rPr>
        <w:t xml:space="preserve"> </w:t>
      </w:r>
    </w:p>
    <w:p w14:paraId="61D9D987" w14:textId="3EE43336" w:rsidR="00B20E4C" w:rsidRPr="00E258AF" w:rsidRDefault="00E258AF" w:rsidP="002C5261">
      <w:pPr>
        <w:spacing w:after="0"/>
        <w:ind w:right="-45"/>
        <w:jc w:val="both"/>
        <w:rPr>
          <w:rFonts w:cstheme="minorHAnsi"/>
        </w:rPr>
      </w:pPr>
      <w:r w:rsidRPr="00E258AF">
        <w:rPr>
          <w:rFonts w:cstheme="minorHAnsi"/>
        </w:rPr>
        <w:t>Gefördert vom Bundesministerium für Bildung und Forschung</w:t>
      </w:r>
      <w:bookmarkStart w:id="0" w:name="_GoBack"/>
      <w:bookmarkEnd w:id="0"/>
    </w:p>
    <w:p w14:paraId="058792EA" w14:textId="77777777" w:rsidR="00E258AF" w:rsidRPr="00835EFD" w:rsidRDefault="00E258AF" w:rsidP="00835EFD">
      <w:pPr>
        <w:spacing w:after="0"/>
        <w:ind w:right="-45"/>
        <w:jc w:val="both"/>
        <w:rPr>
          <w:rFonts w:cstheme="minorHAnsi"/>
          <w:sz w:val="16"/>
          <w:szCs w:val="16"/>
        </w:rPr>
      </w:pPr>
    </w:p>
    <w:p w14:paraId="3D1BE078" w14:textId="77777777" w:rsidR="00694CF8" w:rsidRPr="00E258AF" w:rsidRDefault="007A1DA0" w:rsidP="009465F4">
      <w:pPr>
        <w:autoSpaceDE w:val="0"/>
        <w:autoSpaceDN w:val="0"/>
        <w:adjustRightInd w:val="0"/>
        <w:spacing w:after="10"/>
        <w:jc w:val="both"/>
        <w:rPr>
          <w:rFonts w:cstheme="minorHAnsi"/>
          <w:b/>
          <w:color w:val="0070C0"/>
        </w:rPr>
      </w:pPr>
      <w:r w:rsidRPr="00E258AF">
        <w:rPr>
          <w:rFonts w:cstheme="minorHAnsi"/>
          <w:b/>
          <w:color w:val="0070C0"/>
        </w:rPr>
        <w:t>Die Klausurwoche</w:t>
      </w:r>
    </w:p>
    <w:p w14:paraId="717F1DAE" w14:textId="22D17771" w:rsidR="00E258AF" w:rsidRPr="00AE324E" w:rsidRDefault="00835EFD" w:rsidP="009465F4">
      <w:pPr>
        <w:spacing w:after="10"/>
        <w:jc w:val="both"/>
        <w:rPr>
          <w:rFonts w:eastAsia="Times New Roman" w:cstheme="minorHAnsi"/>
          <w:lang w:eastAsia="de-DE"/>
        </w:rPr>
      </w:pPr>
      <w:r>
        <w:rPr>
          <w:rFonts w:eastAsia="Times New Roman" w:cstheme="minorHAnsi"/>
          <w:lang w:eastAsia="de-DE"/>
        </w:rPr>
        <w:t xml:space="preserve">Der assistierte Suizid wird zunehmend als Form eines selbstbestimmten Sterbens gesellschaftlich </w:t>
      </w:r>
      <w:r w:rsidR="00E4383C">
        <w:rPr>
          <w:rFonts w:eastAsia="Times New Roman" w:cstheme="minorHAnsi"/>
          <w:lang w:eastAsia="de-DE"/>
        </w:rPr>
        <w:t xml:space="preserve">diskutiert </w:t>
      </w:r>
      <w:r>
        <w:rPr>
          <w:rFonts w:eastAsia="Times New Roman" w:cstheme="minorHAnsi"/>
          <w:lang w:eastAsia="de-DE"/>
        </w:rPr>
        <w:t xml:space="preserve">und praktiziert. </w:t>
      </w:r>
      <w:r w:rsidR="00E258AF" w:rsidRPr="00AE324E">
        <w:rPr>
          <w:rFonts w:eastAsia="Times New Roman" w:cstheme="minorHAnsi"/>
          <w:lang w:eastAsia="de-DE"/>
        </w:rPr>
        <w:t xml:space="preserve">Höchstrichterliche Entscheidungen in Deutschland und Österreich, die Zunahme des assistierten Suizids in der Schweiz und die sich in allen drei Ländern zeigende zunehmende gesellschaftliche Akzeptanz des assistierten Suizids </w:t>
      </w:r>
      <w:r w:rsidR="00C42CCD">
        <w:rPr>
          <w:rFonts w:eastAsia="Times New Roman" w:cstheme="minorHAnsi"/>
          <w:lang w:eastAsia="de-DE"/>
        </w:rPr>
        <w:t>fokussieren auf die Frage</w:t>
      </w:r>
      <w:r w:rsidR="00E258AF" w:rsidRPr="00AE324E">
        <w:rPr>
          <w:rFonts w:eastAsia="Times New Roman" w:cstheme="minorHAnsi"/>
          <w:lang w:eastAsia="de-DE"/>
        </w:rPr>
        <w:t xml:space="preserve">, wie die Inanspruchnahme dieses Rechtes konkret ermöglicht, also </w:t>
      </w:r>
      <w:r w:rsidR="00C42CCD">
        <w:rPr>
          <w:rFonts w:eastAsia="Times New Roman" w:cstheme="minorHAnsi"/>
          <w:lang w:eastAsia="de-DE"/>
        </w:rPr>
        <w:t>juristisch</w:t>
      </w:r>
      <w:r w:rsidR="00E258AF" w:rsidRPr="00AE324E">
        <w:rPr>
          <w:rFonts w:eastAsia="Times New Roman" w:cstheme="minorHAnsi"/>
          <w:lang w:eastAsia="de-DE"/>
        </w:rPr>
        <w:t xml:space="preserve"> geregelt und in der Praxis gelebt</w:t>
      </w:r>
      <w:r w:rsidR="00C42CCD">
        <w:rPr>
          <w:rFonts w:eastAsia="Times New Roman" w:cstheme="minorHAnsi"/>
          <w:lang w:eastAsia="de-DE"/>
        </w:rPr>
        <w:t xml:space="preserve"> </w:t>
      </w:r>
      <w:r w:rsidR="00E258AF" w:rsidRPr="00AE324E">
        <w:rPr>
          <w:rFonts w:eastAsia="Times New Roman" w:cstheme="minorHAnsi"/>
          <w:lang w:eastAsia="de-DE"/>
        </w:rPr>
        <w:t>werden soll</w:t>
      </w:r>
      <w:r w:rsidR="00C42CCD">
        <w:rPr>
          <w:rFonts w:eastAsia="Times New Roman" w:cstheme="minorHAnsi"/>
          <w:lang w:eastAsia="de-DE"/>
        </w:rPr>
        <w:t xml:space="preserve"> und kann</w:t>
      </w:r>
      <w:r w:rsidR="00E258AF" w:rsidRPr="00AE324E">
        <w:rPr>
          <w:rFonts w:eastAsia="Times New Roman" w:cstheme="minorHAnsi"/>
          <w:lang w:eastAsia="de-DE"/>
        </w:rPr>
        <w:t xml:space="preserve">. </w:t>
      </w:r>
      <w:r w:rsidR="0005234D">
        <w:rPr>
          <w:rFonts w:eastAsia="Times New Roman" w:cstheme="minorHAnsi"/>
          <w:lang w:eastAsia="de-DE"/>
        </w:rPr>
        <w:t>Vor dem Hintergrund unterschiedlicher Regelungen und Erfahrungen, werden gegenwärtig in</w:t>
      </w:r>
      <w:r w:rsidR="00E258AF" w:rsidRPr="00AE324E">
        <w:rPr>
          <w:rFonts w:eastAsia="Times New Roman" w:cstheme="minorHAnsi"/>
          <w:lang w:eastAsia="de-DE"/>
        </w:rPr>
        <w:t xml:space="preserve"> den drei Ländern ähnliche Fragestellungen diskutiert, beispielsweise die Frage nach der Beteiligung der Ärzteschaft, </w:t>
      </w:r>
      <w:r w:rsidR="00C42CCD">
        <w:rPr>
          <w:rFonts w:eastAsia="Times New Roman" w:cstheme="minorHAnsi"/>
          <w:lang w:eastAsia="de-DE"/>
        </w:rPr>
        <w:t>nach den</w:t>
      </w:r>
      <w:r w:rsidR="00E258AF" w:rsidRPr="00AE324E">
        <w:rPr>
          <w:rFonts w:eastAsia="Times New Roman" w:cstheme="minorHAnsi"/>
          <w:lang w:eastAsia="de-DE"/>
        </w:rPr>
        <w:t xml:space="preserve"> zu erfüllenden Kriterien für eine Zulassung zum assistierten Suizid, </w:t>
      </w:r>
      <w:r w:rsidR="00C42CCD">
        <w:rPr>
          <w:rFonts w:eastAsia="Times New Roman" w:cstheme="minorHAnsi"/>
          <w:lang w:eastAsia="de-DE"/>
        </w:rPr>
        <w:t>nach</w:t>
      </w:r>
      <w:r w:rsidR="00E258AF" w:rsidRPr="00AE324E">
        <w:rPr>
          <w:rFonts w:eastAsia="Times New Roman" w:cstheme="minorHAnsi"/>
          <w:lang w:eastAsia="de-DE"/>
        </w:rPr>
        <w:t xml:space="preserve"> staatliche</w:t>
      </w:r>
      <w:r w:rsidR="00C42CCD">
        <w:rPr>
          <w:rFonts w:eastAsia="Times New Roman" w:cstheme="minorHAnsi"/>
          <w:lang w:eastAsia="de-DE"/>
        </w:rPr>
        <w:t>n</w:t>
      </w:r>
      <w:r w:rsidR="00E258AF" w:rsidRPr="00AE324E">
        <w:rPr>
          <w:rFonts w:eastAsia="Times New Roman" w:cstheme="minorHAnsi"/>
          <w:lang w:eastAsia="de-DE"/>
        </w:rPr>
        <w:t xml:space="preserve"> Schutzpflichten gegenüber individuellen Freiheitsrechten </w:t>
      </w:r>
      <w:r w:rsidR="00C42CCD">
        <w:rPr>
          <w:rFonts w:eastAsia="Times New Roman" w:cstheme="minorHAnsi"/>
          <w:lang w:eastAsia="de-DE"/>
        </w:rPr>
        <w:t xml:space="preserve">oder nach </w:t>
      </w:r>
      <w:r w:rsidR="00E258AF" w:rsidRPr="00AE324E">
        <w:rPr>
          <w:rFonts w:eastAsia="Times New Roman" w:cstheme="minorHAnsi"/>
          <w:lang w:eastAsia="de-DE"/>
        </w:rPr>
        <w:t>Schutzrechte</w:t>
      </w:r>
      <w:r w:rsidR="00C42CCD">
        <w:rPr>
          <w:rFonts w:eastAsia="Times New Roman" w:cstheme="minorHAnsi"/>
          <w:lang w:eastAsia="de-DE"/>
        </w:rPr>
        <w:t>n</w:t>
      </w:r>
      <w:r w:rsidR="00E258AF" w:rsidRPr="00AE324E">
        <w:rPr>
          <w:rFonts w:eastAsia="Times New Roman" w:cstheme="minorHAnsi"/>
          <w:lang w:eastAsia="de-DE"/>
        </w:rPr>
        <w:t xml:space="preserve"> vulnerabler Personengruppen. </w:t>
      </w:r>
    </w:p>
    <w:p w14:paraId="36AAE3DA" w14:textId="03803D43" w:rsidR="00963300" w:rsidRPr="00AE324E" w:rsidRDefault="00E258AF" w:rsidP="009465F4">
      <w:pPr>
        <w:spacing w:after="0"/>
        <w:jc w:val="both"/>
        <w:rPr>
          <w:rFonts w:eastAsia="Times New Roman" w:cstheme="minorHAnsi"/>
          <w:lang w:eastAsia="de-DE"/>
        </w:rPr>
      </w:pPr>
      <w:r w:rsidRPr="00AE324E">
        <w:rPr>
          <w:rFonts w:eastAsia="Times New Roman" w:cstheme="minorHAnsi"/>
          <w:lang w:eastAsia="de-DE"/>
        </w:rPr>
        <w:t>Diese internationale und interdisziplinäre Klausurwoche zielt darauf ab, durch einen Lände</w:t>
      </w:r>
      <w:r w:rsidR="00214CE8">
        <w:rPr>
          <w:rFonts w:eastAsia="Times New Roman" w:cstheme="minorHAnsi"/>
          <w:lang w:eastAsia="de-DE"/>
        </w:rPr>
        <w:t>rvergleich die jeweiligen sozio</w:t>
      </w:r>
      <w:r w:rsidRPr="00AE324E">
        <w:rPr>
          <w:rFonts w:eastAsia="Times New Roman" w:cstheme="minorHAnsi"/>
          <w:lang w:eastAsia="de-DE"/>
        </w:rPr>
        <w:t>kulturellen, historischen</w:t>
      </w:r>
      <w:r w:rsidR="004C0954">
        <w:rPr>
          <w:rFonts w:eastAsia="Times New Roman" w:cstheme="minorHAnsi"/>
          <w:lang w:eastAsia="de-DE"/>
        </w:rPr>
        <w:t>, religiöse</w:t>
      </w:r>
      <w:r w:rsidR="0036216C">
        <w:rPr>
          <w:rFonts w:eastAsia="Times New Roman" w:cstheme="minorHAnsi"/>
          <w:lang w:eastAsia="de-DE"/>
        </w:rPr>
        <w:t>n</w:t>
      </w:r>
      <w:r w:rsidR="004C0954">
        <w:rPr>
          <w:rFonts w:eastAsia="Times New Roman" w:cstheme="minorHAnsi"/>
          <w:lang w:eastAsia="de-DE"/>
        </w:rPr>
        <w:t xml:space="preserve"> und rechtliche</w:t>
      </w:r>
      <w:r w:rsidR="0036216C">
        <w:rPr>
          <w:rFonts w:eastAsia="Times New Roman" w:cstheme="minorHAnsi"/>
          <w:lang w:eastAsia="de-DE"/>
        </w:rPr>
        <w:t>n</w:t>
      </w:r>
      <w:r w:rsidR="004C0954">
        <w:rPr>
          <w:rFonts w:eastAsia="Times New Roman" w:cstheme="minorHAnsi"/>
          <w:lang w:eastAsia="de-DE"/>
        </w:rPr>
        <w:t xml:space="preserve"> </w:t>
      </w:r>
      <w:r w:rsidRPr="00AE324E">
        <w:rPr>
          <w:rFonts w:eastAsia="Times New Roman" w:cstheme="minorHAnsi"/>
          <w:lang w:eastAsia="de-DE"/>
        </w:rPr>
        <w:t xml:space="preserve">Hintergründe, sowie deren Bedeutung für die aktuelle Diskussion, Gesetzgebung und Praxis zu beleuchtet. </w:t>
      </w:r>
      <w:r w:rsidR="004C0954" w:rsidRPr="00B3143A">
        <w:rPr>
          <w:rFonts w:ascii="Calibri" w:hAnsi="Calibri" w:cs="Arial"/>
        </w:rPr>
        <w:t>Zum anderen</w:t>
      </w:r>
      <w:r w:rsidR="004C0954">
        <w:rPr>
          <w:rFonts w:ascii="Calibri" w:hAnsi="Calibri" w:cs="Arial"/>
        </w:rPr>
        <w:t xml:space="preserve"> sollen</w:t>
      </w:r>
      <w:r w:rsidR="0036216C">
        <w:rPr>
          <w:rFonts w:ascii="Calibri" w:hAnsi="Calibri" w:cs="Arial"/>
        </w:rPr>
        <w:t xml:space="preserve"> neue Aspekte und</w:t>
      </w:r>
      <w:r w:rsidR="004C0954" w:rsidRPr="00B3143A">
        <w:rPr>
          <w:rFonts w:ascii="Calibri" w:hAnsi="Calibri" w:cs="Arial"/>
        </w:rPr>
        <w:t xml:space="preserve"> Fragestellungen sowie prozedurale Herausforderungen identifiziert</w:t>
      </w:r>
      <w:r w:rsidR="004C0954">
        <w:rPr>
          <w:rFonts w:ascii="Calibri" w:hAnsi="Calibri" w:cs="Arial"/>
        </w:rPr>
        <w:t xml:space="preserve"> werden</w:t>
      </w:r>
      <w:r w:rsidR="004C0954" w:rsidRPr="00B3143A">
        <w:rPr>
          <w:rFonts w:ascii="Calibri" w:hAnsi="Calibri" w:cs="Arial"/>
        </w:rPr>
        <w:t>, welche bei den aktuell geforderten gesetzlichen Neuregelungen des assistierten Suizids und längerfristig bei der praktischen Umsetzung berücksichtigt werden sollten</w:t>
      </w:r>
      <w:r w:rsidRPr="00AE324E">
        <w:rPr>
          <w:rFonts w:eastAsia="Times New Roman" w:cstheme="minorHAnsi"/>
          <w:lang w:eastAsia="de-DE"/>
        </w:rPr>
        <w:t>, um eine gute Versorgung am Lebensende, u.a. eine gute Praxis im Umgang mit dem assistierten Suizid, zu etablieren.</w:t>
      </w:r>
    </w:p>
    <w:p w14:paraId="7E2A513C" w14:textId="77777777" w:rsidR="00E258AF" w:rsidRPr="00835EFD" w:rsidRDefault="00E258AF" w:rsidP="009465F4">
      <w:pPr>
        <w:spacing w:after="0"/>
        <w:jc w:val="both"/>
        <w:rPr>
          <w:rFonts w:eastAsia="Times New Roman" w:cstheme="minorHAnsi"/>
          <w:sz w:val="16"/>
          <w:szCs w:val="16"/>
          <w:lang w:eastAsia="de-DE"/>
        </w:rPr>
      </w:pPr>
    </w:p>
    <w:p w14:paraId="387B67A1" w14:textId="77777777" w:rsidR="001C654A" w:rsidRDefault="00E258AF" w:rsidP="009465F4">
      <w:pPr>
        <w:autoSpaceDE w:val="0"/>
        <w:autoSpaceDN w:val="0"/>
        <w:adjustRightInd w:val="0"/>
        <w:spacing w:after="10"/>
        <w:jc w:val="both"/>
        <w:rPr>
          <w:rFonts w:cstheme="minorHAnsi"/>
          <w:b/>
          <w:color w:val="0070C0"/>
        </w:rPr>
      </w:pPr>
      <w:r w:rsidRPr="00AE324E">
        <w:rPr>
          <w:rFonts w:cstheme="minorHAnsi"/>
          <w:b/>
          <w:color w:val="0070C0"/>
        </w:rPr>
        <w:t>Die Forschungsfragen</w:t>
      </w:r>
    </w:p>
    <w:p w14:paraId="3F5FB289" w14:textId="1195BCF1" w:rsidR="001C654A" w:rsidRPr="0036216C" w:rsidRDefault="001C654A" w:rsidP="009465F4">
      <w:pPr>
        <w:autoSpaceDE w:val="0"/>
        <w:autoSpaceDN w:val="0"/>
        <w:adjustRightInd w:val="0"/>
        <w:spacing w:after="10"/>
        <w:jc w:val="both"/>
        <w:rPr>
          <w:rFonts w:eastAsia="Times New Roman" w:cstheme="minorHAnsi"/>
          <w:lang w:eastAsia="de-DE"/>
        </w:rPr>
      </w:pPr>
      <w:r w:rsidRPr="0036216C">
        <w:rPr>
          <w:rFonts w:cstheme="minorHAnsi"/>
          <w:color w:val="auto"/>
        </w:rPr>
        <w:t xml:space="preserve">Beiträge sind </w:t>
      </w:r>
      <w:r w:rsidR="001B264B" w:rsidRPr="0036216C">
        <w:rPr>
          <w:rFonts w:cstheme="minorHAnsi"/>
          <w:color w:val="auto"/>
        </w:rPr>
        <w:t xml:space="preserve">besonders </w:t>
      </w:r>
      <w:r w:rsidRPr="0036216C">
        <w:rPr>
          <w:rFonts w:cstheme="minorHAnsi"/>
          <w:color w:val="auto"/>
        </w:rPr>
        <w:t>zu folgenden</w:t>
      </w:r>
      <w:r w:rsidRPr="0036216C">
        <w:rPr>
          <w:rFonts w:eastAsia="Times New Roman" w:cstheme="minorHAnsi"/>
          <w:color w:val="auto"/>
          <w:lang w:eastAsia="de-DE"/>
        </w:rPr>
        <w:t xml:space="preserve"> </w:t>
      </w:r>
      <w:r w:rsidRPr="0036216C">
        <w:rPr>
          <w:rFonts w:eastAsia="Times New Roman" w:cstheme="minorHAnsi"/>
          <w:lang w:eastAsia="de-DE"/>
        </w:rPr>
        <w:t xml:space="preserve">Aspekten </w:t>
      </w:r>
      <w:r w:rsidR="00B20E4C" w:rsidRPr="0036216C">
        <w:rPr>
          <w:rFonts w:eastAsia="Times New Roman" w:cstheme="minorHAnsi"/>
          <w:lang w:eastAsia="de-DE"/>
        </w:rPr>
        <w:t>(</w:t>
      </w:r>
      <w:r w:rsidRPr="0036216C">
        <w:rPr>
          <w:rFonts w:eastAsia="Times New Roman" w:cstheme="minorHAnsi"/>
          <w:lang w:eastAsia="de-DE"/>
        </w:rPr>
        <w:t>aus länderspezifischer Sicht</w:t>
      </w:r>
      <w:r w:rsidR="00B20E4C" w:rsidRPr="0036216C">
        <w:rPr>
          <w:rFonts w:eastAsia="Times New Roman" w:cstheme="minorHAnsi"/>
          <w:lang w:eastAsia="de-DE"/>
        </w:rPr>
        <w:t>)</w:t>
      </w:r>
      <w:r w:rsidR="001B264B" w:rsidRPr="0036216C">
        <w:rPr>
          <w:rFonts w:eastAsia="Times New Roman" w:cstheme="minorHAnsi"/>
          <w:lang w:eastAsia="de-DE"/>
        </w:rPr>
        <w:t xml:space="preserve"> erwünscht</w:t>
      </w:r>
      <w:r w:rsidRPr="0036216C">
        <w:rPr>
          <w:rFonts w:eastAsia="Times New Roman" w:cstheme="minorHAnsi"/>
          <w:lang w:eastAsia="de-DE"/>
        </w:rPr>
        <w:t>:</w:t>
      </w:r>
    </w:p>
    <w:p w14:paraId="55510D68" w14:textId="77777777" w:rsidR="00AE324E" w:rsidRDefault="00E258AF" w:rsidP="009465F4">
      <w:pPr>
        <w:spacing w:after="0"/>
        <w:jc w:val="both"/>
        <w:rPr>
          <w:rFonts w:eastAsia="Times New Roman" w:cstheme="minorHAnsi"/>
          <w:lang w:eastAsia="de-DE"/>
        </w:rPr>
      </w:pPr>
      <w:r w:rsidRPr="00AE324E">
        <w:rPr>
          <w:rFonts w:eastAsia="Times New Roman" w:cstheme="minorHAnsi"/>
          <w:lang w:eastAsia="de-DE"/>
        </w:rPr>
        <w:t xml:space="preserve">a) </w:t>
      </w:r>
      <w:r w:rsidR="00AE324E" w:rsidRPr="00A00BD5">
        <w:rPr>
          <w:rFonts w:eastAsia="Times New Roman" w:cstheme="minorHAnsi"/>
          <w:b/>
          <w:lang w:eastAsia="de-DE"/>
        </w:rPr>
        <w:t xml:space="preserve">Vergleich bestehender </w:t>
      </w:r>
      <w:r w:rsidR="00D40BB6">
        <w:rPr>
          <w:rFonts w:eastAsia="Times New Roman" w:cstheme="minorHAnsi"/>
          <w:b/>
          <w:lang w:eastAsia="de-DE"/>
        </w:rPr>
        <w:t xml:space="preserve">und diskutierter </w:t>
      </w:r>
      <w:r w:rsidR="00AE324E" w:rsidRPr="00A00BD5">
        <w:rPr>
          <w:rFonts w:eastAsia="Times New Roman" w:cstheme="minorHAnsi"/>
          <w:b/>
          <w:lang w:eastAsia="de-DE"/>
        </w:rPr>
        <w:t>Praktiken</w:t>
      </w:r>
      <w:r w:rsidR="00AE324E">
        <w:rPr>
          <w:rFonts w:eastAsia="Times New Roman" w:cstheme="minorHAnsi"/>
          <w:lang w:eastAsia="de-DE"/>
        </w:rPr>
        <w:t>:</w:t>
      </w:r>
    </w:p>
    <w:p w14:paraId="3406C3BC" w14:textId="609C5201" w:rsidR="00E258AF" w:rsidRPr="00A00BD5" w:rsidRDefault="00E258AF">
      <w:pPr>
        <w:pStyle w:val="Listenabsatz"/>
        <w:numPr>
          <w:ilvl w:val="0"/>
          <w:numId w:val="5"/>
        </w:numPr>
        <w:spacing w:after="0"/>
        <w:jc w:val="both"/>
        <w:rPr>
          <w:rFonts w:eastAsia="Times New Roman" w:cstheme="minorHAnsi"/>
          <w:lang w:eastAsia="de-DE"/>
        </w:rPr>
      </w:pPr>
      <w:r w:rsidRPr="00A00BD5">
        <w:rPr>
          <w:rFonts w:eastAsia="Times New Roman" w:cstheme="minorHAnsi"/>
          <w:lang w:eastAsia="de-DE"/>
        </w:rPr>
        <w:t xml:space="preserve">Rolle </w:t>
      </w:r>
      <w:r w:rsidR="00B20E4C">
        <w:rPr>
          <w:rFonts w:eastAsia="Times New Roman" w:cstheme="minorHAnsi"/>
          <w:lang w:eastAsia="de-DE"/>
        </w:rPr>
        <w:t>der</w:t>
      </w:r>
      <w:r w:rsidR="00B20E4C" w:rsidRPr="00A00BD5">
        <w:rPr>
          <w:rFonts w:eastAsia="Times New Roman" w:cstheme="minorHAnsi"/>
          <w:lang w:eastAsia="de-DE"/>
        </w:rPr>
        <w:t xml:space="preserve"> </w:t>
      </w:r>
      <w:r w:rsidRPr="00A00BD5">
        <w:rPr>
          <w:rFonts w:eastAsia="Times New Roman" w:cstheme="minorHAnsi"/>
          <w:lang w:eastAsia="de-DE"/>
        </w:rPr>
        <w:t>Ärzteschaft</w:t>
      </w:r>
      <w:r w:rsidR="001C654A">
        <w:rPr>
          <w:rFonts w:eastAsia="Times New Roman" w:cstheme="minorHAnsi"/>
          <w:lang w:eastAsia="de-DE"/>
        </w:rPr>
        <w:t>,</w:t>
      </w:r>
      <w:r w:rsidRPr="00A00BD5">
        <w:rPr>
          <w:rFonts w:eastAsia="Times New Roman" w:cstheme="minorHAnsi"/>
          <w:lang w:eastAsia="de-DE"/>
        </w:rPr>
        <w:t xml:space="preserve"> Pflegefachkräfte und Sterbehilfeorganisationen </w:t>
      </w:r>
    </w:p>
    <w:p w14:paraId="028FDA84" w14:textId="69BAE085" w:rsidR="00E258AF" w:rsidRPr="00A00BD5" w:rsidRDefault="00E258AF" w:rsidP="00835EFD">
      <w:pPr>
        <w:pStyle w:val="Listenabsatz"/>
        <w:numPr>
          <w:ilvl w:val="0"/>
          <w:numId w:val="5"/>
        </w:numPr>
        <w:spacing w:after="0"/>
        <w:ind w:left="714" w:hanging="357"/>
        <w:jc w:val="both"/>
        <w:rPr>
          <w:rFonts w:eastAsia="Times New Roman" w:cstheme="minorHAnsi"/>
          <w:lang w:eastAsia="de-DE"/>
        </w:rPr>
      </w:pPr>
      <w:r w:rsidRPr="00A00BD5">
        <w:rPr>
          <w:rFonts w:eastAsia="Times New Roman" w:cstheme="minorHAnsi"/>
          <w:lang w:eastAsia="de-DE"/>
        </w:rPr>
        <w:t xml:space="preserve">Was wissen wir über die Menschen, die assistierten Suizid in Anspruch genommen haben? </w:t>
      </w:r>
      <w:r w:rsidR="0036216C">
        <w:rPr>
          <w:rFonts w:eastAsia="Times New Roman" w:cstheme="minorHAnsi"/>
          <w:lang w:eastAsia="de-DE"/>
        </w:rPr>
        <w:br/>
      </w:r>
      <w:r w:rsidRPr="00A00BD5">
        <w:rPr>
          <w:rFonts w:eastAsia="Times New Roman" w:cstheme="minorHAnsi"/>
          <w:lang w:eastAsia="de-DE"/>
        </w:rPr>
        <w:t xml:space="preserve">Welche Beweggründe </w:t>
      </w:r>
      <w:r w:rsidR="001C654A">
        <w:rPr>
          <w:rFonts w:eastAsia="Times New Roman" w:cstheme="minorHAnsi"/>
          <w:lang w:eastAsia="de-DE"/>
        </w:rPr>
        <w:t>sind bekannt</w:t>
      </w:r>
      <w:r w:rsidRPr="00A00BD5">
        <w:rPr>
          <w:rFonts w:eastAsia="Times New Roman" w:cstheme="minorHAnsi"/>
          <w:lang w:eastAsia="de-DE"/>
        </w:rPr>
        <w:t xml:space="preserve">? </w:t>
      </w:r>
    </w:p>
    <w:p w14:paraId="63BEBDE9" w14:textId="03583D77" w:rsidR="00E258AF" w:rsidRDefault="00E258AF" w:rsidP="00A00BD5">
      <w:pPr>
        <w:pStyle w:val="Listenabsatz"/>
        <w:numPr>
          <w:ilvl w:val="0"/>
          <w:numId w:val="5"/>
        </w:numPr>
        <w:spacing w:after="0"/>
        <w:jc w:val="both"/>
        <w:rPr>
          <w:rFonts w:eastAsia="Times New Roman" w:cstheme="minorHAnsi"/>
          <w:lang w:eastAsia="de-DE"/>
        </w:rPr>
      </w:pPr>
      <w:r w:rsidRPr="00A00BD5">
        <w:rPr>
          <w:rFonts w:eastAsia="Times New Roman" w:cstheme="minorHAnsi"/>
          <w:lang w:eastAsia="de-DE"/>
        </w:rPr>
        <w:t xml:space="preserve">Was wissen wir über den Umgang ihrer Angehörigen mit dieser Erfahrung? </w:t>
      </w:r>
    </w:p>
    <w:p w14:paraId="6B3AB59A" w14:textId="6E6355AE" w:rsidR="00B20E4C" w:rsidRPr="003D20FC" w:rsidRDefault="00B20E4C" w:rsidP="00835EFD">
      <w:pPr>
        <w:numPr>
          <w:ilvl w:val="0"/>
          <w:numId w:val="5"/>
        </w:numPr>
        <w:spacing w:before="100" w:beforeAutospacing="1" w:after="100" w:afterAutospacing="1"/>
        <w:ind w:left="714" w:hanging="357"/>
        <w:rPr>
          <w:rFonts w:eastAsia="Times New Roman" w:cstheme="minorHAnsi"/>
          <w:lang w:eastAsia="de-DE"/>
        </w:rPr>
      </w:pPr>
      <w:r w:rsidRPr="003D20FC">
        <w:rPr>
          <w:rFonts w:eastAsia="Times New Roman" w:cstheme="minorHAnsi"/>
          <w:lang w:eastAsia="de-DE"/>
        </w:rPr>
        <w:t xml:space="preserve">Gibt es einen </w:t>
      </w:r>
      <w:r w:rsidR="0036216C">
        <w:rPr>
          <w:rFonts w:eastAsia="Times New Roman" w:cstheme="minorHAnsi"/>
          <w:lang w:eastAsia="de-DE"/>
        </w:rPr>
        <w:t xml:space="preserve">- </w:t>
      </w:r>
      <w:r w:rsidR="006C38B2">
        <w:rPr>
          <w:rFonts w:eastAsia="Times New Roman" w:cstheme="minorHAnsi"/>
          <w:lang w:eastAsia="de-DE"/>
        </w:rPr>
        <w:t>vielleicht sogar</w:t>
      </w:r>
      <w:r w:rsidR="0036216C">
        <w:rPr>
          <w:rFonts w:eastAsia="Times New Roman" w:cstheme="minorHAnsi"/>
          <w:lang w:eastAsia="de-DE"/>
        </w:rPr>
        <w:t xml:space="preserve"> -</w:t>
      </w:r>
      <w:r w:rsidR="006C38B2">
        <w:rPr>
          <w:rFonts w:eastAsia="Times New Roman" w:cstheme="minorHAnsi"/>
          <w:lang w:eastAsia="de-DE"/>
        </w:rPr>
        <w:t xml:space="preserve"> </w:t>
      </w:r>
      <w:r w:rsidRPr="003D20FC">
        <w:rPr>
          <w:rFonts w:eastAsia="Times New Roman" w:cstheme="minorHAnsi"/>
          <w:lang w:eastAsia="de-DE"/>
        </w:rPr>
        <w:t>empirisch belegten Zusammenhang zwischen Suizidwünschen und -handlungen und dem Vorhandensein legaler (Organisationen zur) Suizidbeihilfe</w:t>
      </w:r>
      <w:r w:rsidR="001B264B" w:rsidRPr="003D20FC">
        <w:rPr>
          <w:rFonts w:eastAsia="Times New Roman" w:cstheme="minorHAnsi"/>
          <w:lang w:eastAsia="de-DE"/>
        </w:rPr>
        <w:t xml:space="preserve"> bzw. entsprechender Gesetzesvorgaben</w:t>
      </w:r>
      <w:r w:rsidRPr="003D20FC">
        <w:rPr>
          <w:rFonts w:eastAsia="Times New Roman" w:cstheme="minorHAnsi"/>
          <w:lang w:eastAsia="de-DE"/>
        </w:rPr>
        <w:t>?</w:t>
      </w:r>
    </w:p>
    <w:p w14:paraId="288D495F" w14:textId="2905DCEA" w:rsidR="00963300" w:rsidRPr="00A00BD5" w:rsidRDefault="00D40BB6" w:rsidP="00835EFD">
      <w:pPr>
        <w:pStyle w:val="Listenabsatz"/>
        <w:numPr>
          <w:ilvl w:val="0"/>
          <w:numId w:val="5"/>
        </w:numPr>
        <w:spacing w:after="0"/>
        <w:ind w:left="714" w:hanging="357"/>
        <w:jc w:val="both"/>
        <w:rPr>
          <w:rFonts w:eastAsia="Times New Roman" w:cstheme="minorHAnsi"/>
          <w:lang w:eastAsia="de-DE"/>
        </w:rPr>
      </w:pPr>
      <w:r>
        <w:rPr>
          <w:rFonts w:eastAsia="Times New Roman" w:cstheme="minorHAnsi"/>
          <w:lang w:eastAsia="de-DE"/>
        </w:rPr>
        <w:t>Position der</w:t>
      </w:r>
      <w:r w:rsidR="00E258AF" w:rsidRPr="00A00BD5">
        <w:rPr>
          <w:rFonts w:eastAsia="Times New Roman" w:cstheme="minorHAnsi"/>
          <w:lang w:eastAsia="de-DE"/>
        </w:rPr>
        <w:t xml:space="preserve"> Bevölkerung, einzelne</w:t>
      </w:r>
      <w:r>
        <w:rPr>
          <w:rFonts w:eastAsia="Times New Roman" w:cstheme="minorHAnsi"/>
          <w:lang w:eastAsia="de-DE"/>
        </w:rPr>
        <w:t>r</w:t>
      </w:r>
      <w:r w:rsidR="00E258AF" w:rsidRPr="00A00BD5">
        <w:rPr>
          <w:rFonts w:eastAsia="Times New Roman" w:cstheme="minorHAnsi"/>
          <w:lang w:eastAsia="de-DE"/>
        </w:rPr>
        <w:t xml:space="preserve"> Berufsgruppen </w:t>
      </w:r>
      <w:r>
        <w:rPr>
          <w:rFonts w:eastAsia="Times New Roman" w:cstheme="minorHAnsi"/>
          <w:lang w:eastAsia="de-DE"/>
        </w:rPr>
        <w:t>und Organisationen</w:t>
      </w:r>
    </w:p>
    <w:p w14:paraId="3315F3A8" w14:textId="6023CAA6" w:rsidR="00E258AF" w:rsidRPr="00AE324E" w:rsidRDefault="00E258AF" w:rsidP="009465F4">
      <w:pPr>
        <w:spacing w:after="0"/>
        <w:jc w:val="both"/>
        <w:rPr>
          <w:rFonts w:eastAsia="Times New Roman" w:cstheme="minorHAnsi"/>
          <w:lang w:eastAsia="de-DE"/>
        </w:rPr>
      </w:pPr>
      <w:r w:rsidRPr="00AE324E">
        <w:rPr>
          <w:rFonts w:eastAsia="Times New Roman" w:cstheme="minorHAnsi"/>
          <w:lang w:eastAsia="de-DE"/>
        </w:rPr>
        <w:lastRenderedPageBreak/>
        <w:t xml:space="preserve">b) </w:t>
      </w:r>
      <w:r w:rsidRPr="00A00BD5">
        <w:rPr>
          <w:rFonts w:eastAsia="Times New Roman" w:cstheme="minorHAnsi"/>
          <w:b/>
          <w:lang w:eastAsia="de-DE"/>
        </w:rPr>
        <w:t>Soziokulturelle Aspekte</w:t>
      </w:r>
      <w:r w:rsidR="00A00BD5" w:rsidRPr="00A00BD5">
        <w:rPr>
          <w:rFonts w:eastAsia="Times New Roman" w:cstheme="minorHAnsi"/>
          <w:b/>
          <w:lang w:eastAsia="de-DE"/>
        </w:rPr>
        <w:t>:</w:t>
      </w:r>
      <w:r w:rsidR="00A00BD5">
        <w:rPr>
          <w:rFonts w:eastAsia="Times New Roman" w:cstheme="minorHAnsi"/>
          <w:lang w:eastAsia="de-DE"/>
        </w:rPr>
        <w:t xml:space="preserve"> </w:t>
      </w:r>
      <w:r w:rsidRPr="00AE324E">
        <w:rPr>
          <w:rFonts w:eastAsia="Times New Roman" w:cstheme="minorHAnsi"/>
          <w:lang w:eastAsia="de-DE"/>
        </w:rPr>
        <w:t xml:space="preserve">Besonderheiten in der Ausgestaltung der Diskussionen und </w:t>
      </w:r>
      <w:r w:rsidR="001C654A">
        <w:rPr>
          <w:rFonts w:eastAsia="Times New Roman" w:cstheme="minorHAnsi"/>
          <w:lang w:eastAsia="de-DE"/>
        </w:rPr>
        <w:t xml:space="preserve">der </w:t>
      </w:r>
      <w:r w:rsidRPr="00AE324E">
        <w:rPr>
          <w:rFonts w:eastAsia="Times New Roman" w:cstheme="minorHAnsi"/>
          <w:lang w:eastAsia="de-DE"/>
        </w:rPr>
        <w:t xml:space="preserve">Praktiken des assistierten Suizids vor dem Hintergrund unterschiedlicher soziokultureller, religiöser, historischer und </w:t>
      </w:r>
      <w:r w:rsidR="0036216C">
        <w:rPr>
          <w:rFonts w:eastAsia="Times New Roman" w:cstheme="minorHAnsi"/>
          <w:lang w:eastAsia="de-DE"/>
        </w:rPr>
        <w:br/>
      </w:r>
      <w:r w:rsidRPr="00AE324E">
        <w:rPr>
          <w:rFonts w:eastAsia="Times New Roman" w:cstheme="minorHAnsi"/>
          <w:lang w:eastAsia="de-DE"/>
        </w:rPr>
        <w:t>poli</w:t>
      </w:r>
      <w:r w:rsidR="0036216C">
        <w:rPr>
          <w:rFonts w:eastAsia="Times New Roman" w:cstheme="minorHAnsi"/>
          <w:lang w:eastAsia="de-DE"/>
        </w:rPr>
        <w:t>tischer Prägungen</w:t>
      </w:r>
      <w:r w:rsidRPr="00AE324E">
        <w:rPr>
          <w:rFonts w:eastAsia="Times New Roman" w:cstheme="minorHAnsi"/>
          <w:lang w:eastAsia="de-DE"/>
        </w:rPr>
        <w:t xml:space="preserve">: </w:t>
      </w:r>
    </w:p>
    <w:p w14:paraId="6C31391D" w14:textId="77777777" w:rsidR="00E258AF" w:rsidRPr="00AE324E" w:rsidRDefault="00E258AF" w:rsidP="00A00BD5">
      <w:pPr>
        <w:pStyle w:val="Listenabsatz"/>
        <w:numPr>
          <w:ilvl w:val="0"/>
          <w:numId w:val="5"/>
        </w:numPr>
        <w:spacing w:after="0"/>
        <w:jc w:val="both"/>
        <w:rPr>
          <w:rFonts w:eastAsia="Times New Roman" w:cstheme="minorHAnsi"/>
          <w:lang w:eastAsia="de-DE"/>
        </w:rPr>
      </w:pPr>
      <w:r w:rsidRPr="00AE324E">
        <w:rPr>
          <w:rFonts w:eastAsia="Times New Roman" w:cstheme="minorHAnsi"/>
          <w:lang w:eastAsia="de-DE"/>
        </w:rPr>
        <w:t>Was wird in den öffentlichen Diskursen offen thematisiert, was tabuisiert?</w:t>
      </w:r>
    </w:p>
    <w:p w14:paraId="3768F982" w14:textId="1E319B00" w:rsidR="00E258AF" w:rsidRPr="00AE324E" w:rsidRDefault="001C654A" w:rsidP="00A00BD5">
      <w:pPr>
        <w:pStyle w:val="Listenabsatz"/>
        <w:numPr>
          <w:ilvl w:val="0"/>
          <w:numId w:val="5"/>
        </w:numPr>
        <w:spacing w:after="0"/>
        <w:jc w:val="both"/>
        <w:rPr>
          <w:rFonts w:eastAsia="Times New Roman" w:cstheme="minorHAnsi"/>
          <w:lang w:eastAsia="de-DE"/>
        </w:rPr>
      </w:pPr>
      <w:r>
        <w:rPr>
          <w:rFonts w:eastAsia="Times New Roman" w:cstheme="minorHAnsi"/>
          <w:lang w:eastAsia="de-DE"/>
        </w:rPr>
        <w:t>Positionen</w:t>
      </w:r>
      <w:r w:rsidR="00E258AF" w:rsidRPr="00AE324E">
        <w:rPr>
          <w:rFonts w:eastAsia="Times New Roman" w:cstheme="minorHAnsi"/>
          <w:lang w:eastAsia="de-DE"/>
        </w:rPr>
        <w:t xml:space="preserve"> der Ärzteschaft, der Pflegefachkräfte, religiöser Gruppierungen, der Politik? </w:t>
      </w:r>
    </w:p>
    <w:p w14:paraId="5138C053" w14:textId="6ABDE665" w:rsidR="00E258AF" w:rsidRPr="00AE324E" w:rsidRDefault="001C654A" w:rsidP="00A00BD5">
      <w:pPr>
        <w:pStyle w:val="Listenabsatz"/>
        <w:numPr>
          <w:ilvl w:val="0"/>
          <w:numId w:val="5"/>
        </w:numPr>
        <w:spacing w:after="0"/>
        <w:jc w:val="both"/>
        <w:rPr>
          <w:rFonts w:eastAsia="Times New Roman" w:cstheme="minorHAnsi"/>
          <w:lang w:eastAsia="de-DE"/>
        </w:rPr>
      </w:pPr>
      <w:r>
        <w:rPr>
          <w:rFonts w:eastAsia="Times New Roman" w:cstheme="minorHAnsi"/>
          <w:lang w:eastAsia="de-DE"/>
        </w:rPr>
        <w:t>Darstellung und Kommentierung</w:t>
      </w:r>
      <w:r w:rsidR="00E258AF" w:rsidRPr="00AE324E">
        <w:rPr>
          <w:rFonts w:eastAsia="Times New Roman" w:cstheme="minorHAnsi"/>
          <w:lang w:eastAsia="de-DE"/>
        </w:rPr>
        <w:t xml:space="preserve"> des assistierten Suizids in Medien und </w:t>
      </w:r>
      <w:r w:rsidR="00EC0825">
        <w:rPr>
          <w:rFonts w:eastAsia="Times New Roman" w:cstheme="minorHAnsi"/>
          <w:lang w:eastAsia="de-DE"/>
        </w:rPr>
        <w:t>Kunst</w:t>
      </w:r>
      <w:r w:rsidR="00E258AF" w:rsidRPr="00AE324E">
        <w:rPr>
          <w:rFonts w:eastAsia="Times New Roman" w:cstheme="minorHAnsi"/>
          <w:lang w:eastAsia="de-DE"/>
        </w:rPr>
        <w:t xml:space="preserve"> </w:t>
      </w:r>
    </w:p>
    <w:p w14:paraId="46592E84" w14:textId="5A7F43CB" w:rsidR="00963300" w:rsidRPr="00AE324E" w:rsidRDefault="00D40BB6" w:rsidP="00A00BD5">
      <w:pPr>
        <w:pStyle w:val="Listenabsatz"/>
        <w:numPr>
          <w:ilvl w:val="0"/>
          <w:numId w:val="5"/>
        </w:numPr>
        <w:spacing w:after="0"/>
        <w:jc w:val="both"/>
        <w:rPr>
          <w:rFonts w:eastAsia="Times New Roman" w:cstheme="minorHAnsi"/>
          <w:lang w:eastAsia="de-DE"/>
        </w:rPr>
      </w:pPr>
      <w:r>
        <w:rPr>
          <w:rFonts w:eastAsia="Times New Roman" w:cstheme="minorHAnsi"/>
          <w:lang w:eastAsia="de-DE"/>
        </w:rPr>
        <w:t>Bedeutung der</w:t>
      </w:r>
      <w:r w:rsidR="00E258AF" w:rsidRPr="00AE324E">
        <w:rPr>
          <w:rFonts w:eastAsia="Times New Roman" w:cstheme="minorHAnsi"/>
          <w:lang w:eastAsia="de-DE"/>
        </w:rPr>
        <w:t xml:space="preserve"> Diskussionen und Praktiken der jeweiligen Nachbarländer</w:t>
      </w:r>
    </w:p>
    <w:p w14:paraId="2086FB70" w14:textId="77777777" w:rsidR="00E258AF" w:rsidRPr="00835EFD" w:rsidRDefault="00E258AF" w:rsidP="009465F4">
      <w:pPr>
        <w:pStyle w:val="Listenabsatz"/>
        <w:spacing w:after="0"/>
        <w:jc w:val="both"/>
        <w:rPr>
          <w:rFonts w:eastAsia="Times New Roman" w:cstheme="minorHAnsi"/>
          <w:sz w:val="16"/>
          <w:szCs w:val="16"/>
          <w:lang w:eastAsia="de-DE"/>
        </w:rPr>
      </w:pPr>
    </w:p>
    <w:p w14:paraId="7568BB92" w14:textId="613756A7" w:rsidR="00E258AF" w:rsidRDefault="00E258AF" w:rsidP="009465F4">
      <w:pPr>
        <w:spacing w:after="0"/>
        <w:jc w:val="both"/>
        <w:rPr>
          <w:rFonts w:eastAsia="Times New Roman" w:cstheme="minorHAnsi"/>
          <w:lang w:eastAsia="de-DE"/>
        </w:rPr>
      </w:pPr>
      <w:r w:rsidRPr="00AE324E">
        <w:rPr>
          <w:rFonts w:eastAsia="Times New Roman" w:cstheme="minorHAnsi"/>
          <w:lang w:eastAsia="de-DE"/>
        </w:rPr>
        <w:t xml:space="preserve">c) </w:t>
      </w:r>
      <w:r w:rsidRPr="00A00BD5">
        <w:rPr>
          <w:rFonts w:eastAsia="Times New Roman" w:cstheme="minorHAnsi"/>
          <w:b/>
          <w:lang w:eastAsia="de-DE"/>
        </w:rPr>
        <w:t>Normative Aspekte</w:t>
      </w:r>
      <w:r w:rsidR="00A00BD5">
        <w:rPr>
          <w:rFonts w:eastAsia="Times New Roman" w:cstheme="minorHAnsi"/>
          <w:lang w:eastAsia="de-DE"/>
        </w:rPr>
        <w:t>:</w:t>
      </w:r>
      <w:r w:rsidRPr="00AE324E">
        <w:rPr>
          <w:rFonts w:eastAsia="Times New Roman" w:cstheme="minorHAnsi"/>
          <w:lang w:eastAsia="de-DE"/>
        </w:rPr>
        <w:t xml:space="preserve"> </w:t>
      </w:r>
      <w:r w:rsidR="00A00BD5">
        <w:rPr>
          <w:rFonts w:eastAsia="Times New Roman" w:cstheme="minorHAnsi"/>
          <w:lang w:eastAsia="de-DE"/>
        </w:rPr>
        <w:t>E</w:t>
      </w:r>
      <w:r w:rsidRPr="00DD6C01">
        <w:rPr>
          <w:rFonts w:eastAsia="Times New Roman" w:cstheme="minorHAnsi"/>
          <w:lang w:eastAsia="de-DE"/>
        </w:rPr>
        <w:t xml:space="preserve">thische </w:t>
      </w:r>
      <w:r w:rsidR="00A00BD5">
        <w:rPr>
          <w:rFonts w:eastAsia="Times New Roman" w:cstheme="minorHAnsi"/>
          <w:lang w:eastAsia="de-DE"/>
        </w:rPr>
        <w:t>und</w:t>
      </w:r>
      <w:r w:rsidRPr="00DD6C01">
        <w:rPr>
          <w:rFonts w:eastAsia="Times New Roman" w:cstheme="minorHAnsi"/>
          <w:lang w:eastAsia="de-DE"/>
        </w:rPr>
        <w:t xml:space="preserve"> rechtliche Analysen</w:t>
      </w:r>
      <w:r w:rsidR="00A00BD5">
        <w:rPr>
          <w:rFonts w:eastAsia="Times New Roman" w:cstheme="minorHAnsi"/>
          <w:lang w:eastAsia="de-DE"/>
        </w:rPr>
        <w:t xml:space="preserve"> so</w:t>
      </w:r>
      <w:r w:rsidR="00AE324E">
        <w:rPr>
          <w:rFonts w:eastAsia="Times New Roman" w:cstheme="minorHAnsi"/>
          <w:lang w:eastAsia="de-DE"/>
        </w:rPr>
        <w:t>wie</w:t>
      </w:r>
      <w:r w:rsidRPr="00DD6C01">
        <w:rPr>
          <w:rFonts w:eastAsia="Times New Roman" w:cstheme="minorHAnsi"/>
          <w:lang w:eastAsia="de-DE"/>
        </w:rPr>
        <w:t xml:space="preserve"> soziologische Beobachtungen zu gesellschaftlich verankerten normativen Vorstellungen von einem guten Sterben:</w:t>
      </w:r>
      <w:r>
        <w:rPr>
          <w:rFonts w:eastAsia="Times New Roman" w:cstheme="minorHAnsi"/>
          <w:lang w:eastAsia="de-DE"/>
        </w:rPr>
        <w:t xml:space="preserve"> </w:t>
      </w:r>
    </w:p>
    <w:p w14:paraId="4DF0BF9B" w14:textId="4602576B" w:rsidR="00E258AF" w:rsidRDefault="00D40BB6" w:rsidP="00A00BD5">
      <w:pPr>
        <w:pStyle w:val="Listenabsatz"/>
        <w:numPr>
          <w:ilvl w:val="0"/>
          <w:numId w:val="5"/>
        </w:numPr>
        <w:spacing w:after="0"/>
        <w:jc w:val="both"/>
        <w:rPr>
          <w:rFonts w:eastAsia="Times New Roman" w:cstheme="minorHAnsi"/>
          <w:lang w:eastAsia="de-DE"/>
        </w:rPr>
      </w:pPr>
      <w:r>
        <w:rPr>
          <w:rFonts w:eastAsia="Times New Roman" w:cstheme="minorHAnsi"/>
          <w:lang w:eastAsia="de-DE"/>
        </w:rPr>
        <w:t>Bindung des</w:t>
      </w:r>
      <w:r w:rsidR="00E258AF" w:rsidRPr="00AE324E">
        <w:rPr>
          <w:rFonts w:eastAsia="Times New Roman" w:cstheme="minorHAnsi"/>
          <w:lang w:eastAsia="de-DE"/>
        </w:rPr>
        <w:t xml:space="preserve"> assistierte</w:t>
      </w:r>
      <w:r w:rsidR="00E83F5D">
        <w:rPr>
          <w:rFonts w:eastAsia="Times New Roman" w:cstheme="minorHAnsi"/>
          <w:lang w:eastAsia="de-DE"/>
        </w:rPr>
        <w:t>n</w:t>
      </w:r>
      <w:r w:rsidR="00E258AF" w:rsidRPr="00AE324E">
        <w:rPr>
          <w:rFonts w:eastAsia="Times New Roman" w:cstheme="minorHAnsi"/>
          <w:lang w:eastAsia="de-DE"/>
        </w:rPr>
        <w:t xml:space="preserve"> Suizid</w:t>
      </w:r>
      <w:r w:rsidR="00E83F5D">
        <w:rPr>
          <w:rFonts w:eastAsia="Times New Roman" w:cstheme="minorHAnsi"/>
          <w:lang w:eastAsia="de-DE"/>
        </w:rPr>
        <w:t>s</w:t>
      </w:r>
      <w:r w:rsidR="00E258AF" w:rsidRPr="00AE324E">
        <w:rPr>
          <w:rFonts w:eastAsia="Times New Roman" w:cstheme="minorHAnsi"/>
          <w:lang w:eastAsia="de-DE"/>
        </w:rPr>
        <w:t xml:space="preserve"> an Sorgfalts</w:t>
      </w:r>
      <w:r w:rsidR="00A00BD5">
        <w:rPr>
          <w:rFonts w:eastAsia="Times New Roman" w:cstheme="minorHAnsi"/>
          <w:lang w:eastAsia="de-DE"/>
        </w:rPr>
        <w:t xml:space="preserve">kriterien </w:t>
      </w:r>
      <w:r>
        <w:rPr>
          <w:rFonts w:eastAsia="Times New Roman" w:cstheme="minorHAnsi"/>
          <w:lang w:eastAsia="de-DE"/>
        </w:rPr>
        <w:t>(</w:t>
      </w:r>
      <w:r w:rsidR="00E258AF" w:rsidRPr="00AE324E">
        <w:rPr>
          <w:rFonts w:eastAsia="Times New Roman" w:cstheme="minorHAnsi"/>
          <w:lang w:eastAsia="de-DE"/>
        </w:rPr>
        <w:t>terminale Erkrankung</w:t>
      </w:r>
      <w:r>
        <w:rPr>
          <w:rFonts w:eastAsia="Times New Roman" w:cstheme="minorHAnsi"/>
          <w:lang w:eastAsia="de-DE"/>
        </w:rPr>
        <w:t>,</w:t>
      </w:r>
      <w:r w:rsidR="00E258AF" w:rsidRPr="00AE324E">
        <w:rPr>
          <w:rFonts w:eastAsia="Times New Roman" w:cstheme="minorHAnsi"/>
          <w:lang w:eastAsia="de-DE"/>
        </w:rPr>
        <w:t xml:space="preserve"> unerträgliche</w:t>
      </w:r>
      <w:r w:rsidR="00B20E4C">
        <w:rPr>
          <w:rFonts w:eastAsia="Times New Roman" w:cstheme="minorHAnsi"/>
          <w:lang w:eastAsia="de-DE"/>
        </w:rPr>
        <w:t>s</w:t>
      </w:r>
      <w:r w:rsidR="00E258AF" w:rsidRPr="00AE324E">
        <w:rPr>
          <w:rFonts w:eastAsia="Times New Roman" w:cstheme="minorHAnsi"/>
          <w:lang w:eastAsia="de-DE"/>
        </w:rPr>
        <w:t xml:space="preserve"> Leiden</w:t>
      </w:r>
      <w:r>
        <w:rPr>
          <w:rFonts w:eastAsia="Times New Roman" w:cstheme="minorHAnsi"/>
          <w:lang w:eastAsia="de-DE"/>
        </w:rPr>
        <w:t>)</w:t>
      </w:r>
      <w:r w:rsidR="00E258AF" w:rsidRPr="00AE324E">
        <w:rPr>
          <w:rFonts w:eastAsia="Times New Roman" w:cstheme="minorHAnsi"/>
          <w:lang w:eastAsia="de-DE"/>
        </w:rPr>
        <w:t xml:space="preserve"> </w:t>
      </w:r>
    </w:p>
    <w:p w14:paraId="31BB3F67" w14:textId="3161D4CF" w:rsidR="00B20E4C" w:rsidRPr="00DF5D60" w:rsidRDefault="00B20E4C" w:rsidP="0036216C">
      <w:pPr>
        <w:pStyle w:val="Listenabsatz"/>
        <w:numPr>
          <w:ilvl w:val="0"/>
          <w:numId w:val="5"/>
        </w:numPr>
        <w:spacing w:after="0"/>
        <w:rPr>
          <w:rFonts w:eastAsia="Times New Roman" w:cstheme="minorHAnsi"/>
          <w:lang w:eastAsia="de-DE"/>
        </w:rPr>
      </w:pPr>
      <w:r w:rsidRPr="00DF5D60">
        <w:rPr>
          <w:rFonts w:eastAsia="Times New Roman" w:cstheme="minorHAnsi"/>
          <w:lang w:eastAsia="de-DE"/>
        </w:rPr>
        <w:t xml:space="preserve">Welche Funktionen haben Suizidhandlungen für das Selbstkonzept der suizidalen Person? </w:t>
      </w:r>
      <w:r w:rsidR="0036216C">
        <w:rPr>
          <w:rFonts w:eastAsia="Times New Roman" w:cstheme="minorHAnsi"/>
          <w:lang w:eastAsia="de-DE"/>
        </w:rPr>
        <w:br/>
      </w:r>
      <w:r w:rsidRPr="00DF5D60">
        <w:rPr>
          <w:rFonts w:eastAsia="Times New Roman" w:cstheme="minorHAnsi"/>
          <w:lang w:eastAsia="de-DE"/>
        </w:rPr>
        <w:t xml:space="preserve">Lassen sich Sterbewünsche ausreichend verlässlich bestimmen und mit Blick auf Suizidalität </w:t>
      </w:r>
      <w:r w:rsidR="0036216C">
        <w:rPr>
          <w:rFonts w:eastAsia="Times New Roman" w:cstheme="minorHAnsi"/>
          <w:lang w:eastAsia="de-DE"/>
        </w:rPr>
        <w:br/>
      </w:r>
      <w:r w:rsidRPr="00DF5D60">
        <w:rPr>
          <w:rFonts w:eastAsia="Times New Roman" w:cstheme="minorHAnsi"/>
          <w:lang w:eastAsia="de-DE"/>
        </w:rPr>
        <w:t>voneinander unterscheiden?</w:t>
      </w:r>
    </w:p>
    <w:p w14:paraId="7AE86872" w14:textId="112DE7C3" w:rsidR="00B20E4C" w:rsidRPr="00E83F5D" w:rsidRDefault="00B20E4C">
      <w:pPr>
        <w:pStyle w:val="Listenabsatz"/>
        <w:numPr>
          <w:ilvl w:val="0"/>
          <w:numId w:val="5"/>
        </w:numPr>
        <w:spacing w:after="0"/>
        <w:jc w:val="both"/>
        <w:rPr>
          <w:rFonts w:eastAsia="Times New Roman" w:cstheme="minorHAnsi"/>
          <w:lang w:eastAsia="de-DE"/>
        </w:rPr>
      </w:pPr>
      <w:r w:rsidRPr="00E83F5D">
        <w:rPr>
          <w:rFonts w:eastAsia="Times New Roman" w:cstheme="minorHAnsi"/>
          <w:lang w:eastAsia="de-DE"/>
        </w:rPr>
        <w:t>Welche Rolle spielen – individuelle wie kulturdominante – ethische und/oder religiöse Deutungs</w:t>
      </w:r>
      <w:r w:rsidR="0036216C">
        <w:rPr>
          <w:rFonts w:eastAsia="Times New Roman" w:cstheme="minorHAnsi"/>
          <w:lang w:eastAsia="de-DE"/>
        </w:rPr>
        <w:t>-</w:t>
      </w:r>
      <w:r w:rsidRPr="00E83F5D">
        <w:rPr>
          <w:rFonts w:eastAsia="Times New Roman" w:cstheme="minorHAnsi"/>
          <w:lang w:eastAsia="de-DE"/>
        </w:rPr>
        <w:t>muster bei der Artikulation von Sterbewünschen?</w:t>
      </w:r>
    </w:p>
    <w:p w14:paraId="27F388FB" w14:textId="41B380B4" w:rsidR="00E258AF" w:rsidRPr="00AE324E" w:rsidRDefault="00A00BD5" w:rsidP="00A00BD5">
      <w:pPr>
        <w:pStyle w:val="Listenabsatz"/>
        <w:numPr>
          <w:ilvl w:val="0"/>
          <w:numId w:val="5"/>
        </w:numPr>
        <w:spacing w:after="0"/>
        <w:jc w:val="both"/>
        <w:rPr>
          <w:rFonts w:eastAsia="Times New Roman" w:cstheme="minorHAnsi"/>
          <w:lang w:eastAsia="de-DE"/>
        </w:rPr>
      </w:pPr>
      <w:r>
        <w:rPr>
          <w:rFonts w:eastAsia="Times New Roman" w:cstheme="minorHAnsi"/>
          <w:lang w:eastAsia="de-DE"/>
        </w:rPr>
        <w:t xml:space="preserve">Rolle </w:t>
      </w:r>
      <w:r w:rsidR="00D40BB6">
        <w:rPr>
          <w:rFonts w:eastAsia="Times New Roman" w:cstheme="minorHAnsi"/>
          <w:lang w:eastAsia="de-DE"/>
        </w:rPr>
        <w:t>des</w:t>
      </w:r>
      <w:r>
        <w:rPr>
          <w:rFonts w:eastAsia="Times New Roman" w:cstheme="minorHAnsi"/>
          <w:lang w:eastAsia="de-DE"/>
        </w:rPr>
        <w:t xml:space="preserve"> Gesundheits</w:t>
      </w:r>
      <w:r w:rsidR="00E258AF" w:rsidRPr="00AE324E">
        <w:rPr>
          <w:rFonts w:eastAsia="Times New Roman" w:cstheme="minorHAnsi"/>
          <w:lang w:eastAsia="de-DE"/>
        </w:rPr>
        <w:t>personal</w:t>
      </w:r>
      <w:r w:rsidR="00D40BB6">
        <w:rPr>
          <w:rFonts w:eastAsia="Times New Roman" w:cstheme="minorHAnsi"/>
          <w:lang w:eastAsia="de-DE"/>
        </w:rPr>
        <w:t>s</w:t>
      </w:r>
      <w:r w:rsidR="00E258AF" w:rsidRPr="00AE324E">
        <w:rPr>
          <w:rFonts w:eastAsia="Times New Roman" w:cstheme="minorHAnsi"/>
          <w:lang w:eastAsia="de-DE"/>
        </w:rPr>
        <w:t>, insbesondere d</w:t>
      </w:r>
      <w:r w:rsidR="00D40BB6">
        <w:rPr>
          <w:rFonts w:eastAsia="Times New Roman" w:cstheme="minorHAnsi"/>
          <w:lang w:eastAsia="de-DE"/>
        </w:rPr>
        <w:t>er</w:t>
      </w:r>
      <w:r w:rsidR="00E258AF" w:rsidRPr="00AE324E">
        <w:rPr>
          <w:rFonts w:eastAsia="Times New Roman" w:cstheme="minorHAnsi"/>
          <w:lang w:eastAsia="de-DE"/>
        </w:rPr>
        <w:t xml:space="preserve"> Ärzteschaft  </w:t>
      </w:r>
    </w:p>
    <w:p w14:paraId="44DADFB2" w14:textId="76ED2682" w:rsidR="00E258AF" w:rsidRPr="00AE324E" w:rsidRDefault="00E258AF" w:rsidP="00A00BD5">
      <w:pPr>
        <w:pStyle w:val="Listenabsatz"/>
        <w:numPr>
          <w:ilvl w:val="0"/>
          <w:numId w:val="5"/>
        </w:numPr>
        <w:spacing w:after="0"/>
        <w:jc w:val="both"/>
        <w:rPr>
          <w:rFonts w:eastAsia="Times New Roman" w:cstheme="minorHAnsi"/>
          <w:lang w:eastAsia="de-DE"/>
        </w:rPr>
      </w:pPr>
      <w:r w:rsidRPr="00AE324E">
        <w:rPr>
          <w:rFonts w:eastAsia="Times New Roman" w:cstheme="minorHAnsi"/>
          <w:lang w:eastAsia="de-DE"/>
        </w:rPr>
        <w:t xml:space="preserve">Sterbewünschen </w:t>
      </w:r>
      <w:r w:rsidR="00C42CCD">
        <w:rPr>
          <w:rFonts w:eastAsia="Times New Roman" w:cstheme="minorHAnsi"/>
          <w:lang w:eastAsia="de-DE"/>
        </w:rPr>
        <w:t>gesunder</w:t>
      </w:r>
      <w:r w:rsidR="00EC0825">
        <w:rPr>
          <w:rFonts w:eastAsia="Times New Roman" w:cstheme="minorHAnsi"/>
          <w:lang w:eastAsia="de-DE"/>
        </w:rPr>
        <w:t xml:space="preserve"> </w:t>
      </w:r>
      <w:r w:rsidRPr="00AE324E">
        <w:rPr>
          <w:rFonts w:eastAsia="Times New Roman" w:cstheme="minorHAnsi"/>
          <w:lang w:eastAsia="de-DE"/>
        </w:rPr>
        <w:t xml:space="preserve">Menschen </w:t>
      </w:r>
    </w:p>
    <w:p w14:paraId="1BC499B1" w14:textId="31AB6372" w:rsidR="00E258AF" w:rsidRPr="00AE324E" w:rsidRDefault="00E258AF" w:rsidP="00A00BD5">
      <w:pPr>
        <w:pStyle w:val="Listenabsatz"/>
        <w:numPr>
          <w:ilvl w:val="0"/>
          <w:numId w:val="5"/>
        </w:numPr>
        <w:spacing w:after="0"/>
        <w:jc w:val="both"/>
        <w:rPr>
          <w:rFonts w:eastAsia="Times New Roman" w:cstheme="minorHAnsi"/>
          <w:lang w:eastAsia="de-DE"/>
        </w:rPr>
      </w:pPr>
      <w:r w:rsidRPr="00AE324E">
        <w:rPr>
          <w:rFonts w:eastAsia="Times New Roman" w:cstheme="minorHAnsi"/>
          <w:lang w:eastAsia="de-DE"/>
        </w:rPr>
        <w:t>Sterbewünschen vulnerable</w:t>
      </w:r>
      <w:r w:rsidR="00D40BB6">
        <w:rPr>
          <w:rFonts w:eastAsia="Times New Roman" w:cstheme="minorHAnsi"/>
          <w:lang w:eastAsia="de-DE"/>
        </w:rPr>
        <w:t>r</w:t>
      </w:r>
      <w:r w:rsidRPr="00AE324E">
        <w:rPr>
          <w:rFonts w:eastAsia="Times New Roman" w:cstheme="minorHAnsi"/>
          <w:lang w:eastAsia="de-DE"/>
        </w:rPr>
        <w:t xml:space="preserve"> Personengruppen</w:t>
      </w:r>
    </w:p>
    <w:p w14:paraId="6048CF99" w14:textId="4812E013" w:rsidR="00E258AF" w:rsidRPr="00AE324E" w:rsidRDefault="00D40BB6" w:rsidP="00A00BD5">
      <w:pPr>
        <w:pStyle w:val="Listenabsatz"/>
        <w:numPr>
          <w:ilvl w:val="0"/>
          <w:numId w:val="5"/>
        </w:numPr>
        <w:spacing w:after="0"/>
        <w:jc w:val="both"/>
        <w:rPr>
          <w:rFonts w:eastAsia="Times New Roman" w:cstheme="minorHAnsi"/>
          <w:lang w:eastAsia="de-DE"/>
        </w:rPr>
      </w:pPr>
      <w:r>
        <w:rPr>
          <w:rFonts w:eastAsia="Times New Roman" w:cstheme="minorHAnsi"/>
          <w:lang w:eastAsia="de-DE"/>
        </w:rPr>
        <w:t>A</w:t>
      </w:r>
      <w:r w:rsidR="00E258AF" w:rsidRPr="00AE324E">
        <w:rPr>
          <w:rFonts w:eastAsia="Times New Roman" w:cstheme="minorHAnsi"/>
          <w:lang w:eastAsia="de-DE"/>
        </w:rPr>
        <w:t xml:space="preserve">ssistierte Suizid im Strafvollzug </w:t>
      </w:r>
    </w:p>
    <w:p w14:paraId="6451188A" w14:textId="5EB76B0B" w:rsidR="00E258AF" w:rsidRDefault="00D40BB6" w:rsidP="00A00BD5">
      <w:pPr>
        <w:pStyle w:val="Listenabsatz"/>
        <w:numPr>
          <w:ilvl w:val="0"/>
          <w:numId w:val="5"/>
        </w:numPr>
        <w:spacing w:after="0"/>
        <w:jc w:val="both"/>
        <w:rPr>
          <w:rFonts w:eastAsia="Times New Roman" w:cstheme="minorHAnsi"/>
          <w:lang w:eastAsia="de-DE"/>
        </w:rPr>
      </w:pPr>
      <w:r>
        <w:rPr>
          <w:rFonts w:eastAsia="Times New Roman" w:cstheme="minorHAnsi"/>
          <w:lang w:eastAsia="de-DE"/>
        </w:rPr>
        <w:t xml:space="preserve">Verhinderung von </w:t>
      </w:r>
      <w:r w:rsidR="00E258AF" w:rsidRPr="00AE324E">
        <w:rPr>
          <w:rFonts w:eastAsia="Times New Roman" w:cstheme="minorHAnsi"/>
          <w:lang w:eastAsia="de-DE"/>
        </w:rPr>
        <w:t xml:space="preserve">Missbrauch </w:t>
      </w:r>
    </w:p>
    <w:p w14:paraId="16275EEC" w14:textId="77777777" w:rsidR="00A00BD5" w:rsidRPr="00835EFD" w:rsidRDefault="00A00BD5" w:rsidP="00A00BD5">
      <w:pPr>
        <w:pStyle w:val="Listenabsatz"/>
        <w:spacing w:after="0"/>
        <w:jc w:val="both"/>
        <w:rPr>
          <w:rFonts w:eastAsia="Times New Roman" w:cstheme="minorHAnsi"/>
          <w:sz w:val="16"/>
          <w:szCs w:val="16"/>
          <w:lang w:eastAsia="de-DE"/>
        </w:rPr>
      </w:pPr>
    </w:p>
    <w:p w14:paraId="7F712FB7" w14:textId="77777777" w:rsidR="00AE324E" w:rsidRPr="009465F4" w:rsidRDefault="00AE324E" w:rsidP="009465F4">
      <w:pPr>
        <w:autoSpaceDE w:val="0"/>
        <w:autoSpaceDN w:val="0"/>
        <w:adjustRightInd w:val="0"/>
        <w:spacing w:after="10"/>
        <w:jc w:val="both"/>
        <w:rPr>
          <w:rFonts w:cstheme="minorHAnsi"/>
          <w:b/>
          <w:color w:val="0070C0"/>
        </w:rPr>
      </w:pPr>
      <w:r w:rsidRPr="009465F4">
        <w:rPr>
          <w:rFonts w:cstheme="minorHAnsi"/>
          <w:b/>
          <w:color w:val="0070C0"/>
        </w:rPr>
        <w:t>Das Programm</w:t>
      </w:r>
    </w:p>
    <w:p w14:paraId="34407139" w14:textId="2920E029" w:rsidR="00AE324E" w:rsidRPr="00E258AF" w:rsidRDefault="00AE324E" w:rsidP="009465F4">
      <w:pPr>
        <w:autoSpaceDE w:val="0"/>
        <w:autoSpaceDN w:val="0"/>
        <w:adjustRightInd w:val="0"/>
        <w:spacing w:after="10"/>
        <w:jc w:val="both"/>
        <w:rPr>
          <w:rFonts w:eastAsia="Times New Roman" w:cstheme="minorHAnsi"/>
          <w:lang w:eastAsia="de-DE"/>
        </w:rPr>
      </w:pPr>
      <w:r w:rsidRPr="009465F4">
        <w:rPr>
          <w:rFonts w:cstheme="minorHAnsi"/>
          <w:b/>
          <w:color w:val="auto"/>
        </w:rPr>
        <w:t>Die Klausurwoche</w:t>
      </w:r>
      <w:r w:rsidRPr="009465F4">
        <w:rPr>
          <w:rFonts w:eastAsia="Times New Roman" w:cstheme="minorHAnsi"/>
          <w:color w:val="auto"/>
          <w:lang w:eastAsia="de-DE"/>
        </w:rPr>
        <w:t xml:space="preserve"> </w:t>
      </w:r>
      <w:r w:rsidRPr="00E258AF">
        <w:rPr>
          <w:rFonts w:eastAsia="Times New Roman" w:cstheme="minorHAnsi"/>
          <w:lang w:eastAsia="de-DE"/>
        </w:rPr>
        <w:t xml:space="preserve">zu diesem wissenschaftlich wie regulatorisch drängenden Thema bietet </w:t>
      </w:r>
      <w:proofErr w:type="spellStart"/>
      <w:r w:rsidRPr="00E258AF">
        <w:rPr>
          <w:rFonts w:eastAsia="Times New Roman" w:cstheme="minorHAnsi"/>
          <w:lang w:eastAsia="de-DE"/>
        </w:rPr>
        <w:t>NachwuchswissenschaftlerInnen</w:t>
      </w:r>
      <w:proofErr w:type="spellEnd"/>
      <w:r w:rsidRPr="00E258AF">
        <w:rPr>
          <w:rFonts w:eastAsia="Times New Roman" w:cstheme="minorHAnsi"/>
          <w:lang w:eastAsia="de-DE"/>
        </w:rPr>
        <w:t xml:space="preserve"> aus Deutschland, Österreich und </w:t>
      </w:r>
      <w:r>
        <w:rPr>
          <w:rFonts w:eastAsia="Times New Roman" w:cstheme="minorHAnsi"/>
          <w:lang w:eastAsia="de-DE"/>
        </w:rPr>
        <w:t>der Schweiz</w:t>
      </w:r>
      <w:r w:rsidRPr="00E258AF">
        <w:rPr>
          <w:rFonts w:eastAsia="Times New Roman" w:cstheme="minorHAnsi"/>
          <w:lang w:eastAsia="de-DE"/>
        </w:rPr>
        <w:t xml:space="preserve"> die Möglichkeit, sich zukunftsorientiert untereinander, mit einflussreichen Experten, international wie interdisziplinär zu vernetzen und weiter zu </w:t>
      </w:r>
      <w:r w:rsidR="0036216C">
        <w:rPr>
          <w:rFonts w:eastAsia="Times New Roman" w:cstheme="minorHAnsi"/>
          <w:lang w:eastAsia="de-DE"/>
        </w:rPr>
        <w:br/>
      </w:r>
      <w:r w:rsidRPr="00E258AF">
        <w:rPr>
          <w:rFonts w:eastAsia="Times New Roman" w:cstheme="minorHAnsi"/>
          <w:lang w:eastAsia="de-DE"/>
        </w:rPr>
        <w:t xml:space="preserve">qualifizieren. </w:t>
      </w:r>
    </w:p>
    <w:p w14:paraId="2744675C" w14:textId="77777777" w:rsidR="00AE324E" w:rsidRPr="00E258AF" w:rsidRDefault="00AE324E" w:rsidP="00835EFD">
      <w:pPr>
        <w:spacing w:after="0"/>
        <w:jc w:val="both"/>
        <w:rPr>
          <w:rFonts w:cstheme="minorHAnsi"/>
          <w:color w:val="000000"/>
        </w:rPr>
      </w:pPr>
      <w:r w:rsidRPr="00E258AF">
        <w:rPr>
          <w:rFonts w:cstheme="minorHAnsi"/>
          <w:color w:val="000000"/>
        </w:rPr>
        <w:t xml:space="preserve">Nationale und internationale Experten </w:t>
      </w:r>
      <w:r>
        <w:rPr>
          <w:rFonts w:cstheme="minorHAnsi"/>
          <w:color w:val="000000"/>
        </w:rPr>
        <w:t>verschiedener Fachgebiete</w:t>
      </w:r>
      <w:r w:rsidRPr="00E258AF">
        <w:rPr>
          <w:rFonts w:cstheme="minorHAnsi"/>
          <w:color w:val="000000"/>
        </w:rPr>
        <w:t xml:space="preserve"> werden zu einem internationalen Vergleich und transdisziplinären Diskurs anregen und in Impuls-Referaten Teilaspekte des jeweiligen Tagesthemas interdisziplinär vertiefen und auf die </w:t>
      </w:r>
      <w:r w:rsidRPr="009465F4">
        <w:rPr>
          <w:rFonts w:cstheme="minorHAnsi"/>
          <w:color w:val="auto"/>
        </w:rPr>
        <w:t xml:space="preserve">Präsentation der Thesenpapiere der Teilnehmer </w:t>
      </w:r>
      <w:r w:rsidRPr="00E258AF">
        <w:rPr>
          <w:rFonts w:cstheme="minorHAnsi"/>
          <w:color w:val="000000"/>
        </w:rPr>
        <w:t>hinführen.</w:t>
      </w:r>
    </w:p>
    <w:p w14:paraId="063DEB20" w14:textId="500B9DCA" w:rsidR="00E258AF" w:rsidRDefault="00AE324E" w:rsidP="00835EFD">
      <w:pPr>
        <w:spacing w:after="0"/>
        <w:jc w:val="both"/>
        <w:rPr>
          <w:rFonts w:eastAsia="Times New Roman" w:cstheme="minorHAnsi"/>
          <w:lang w:eastAsia="de-DE"/>
        </w:rPr>
      </w:pPr>
      <w:r>
        <w:rPr>
          <w:rFonts w:eastAsia="Times New Roman" w:cstheme="minorHAnsi"/>
          <w:lang w:eastAsia="de-DE"/>
        </w:rPr>
        <w:t xml:space="preserve">Die Klausurwoche findet direkt an der Ostsee in Kiel statt </w:t>
      </w:r>
      <w:r w:rsidRPr="00E258AF">
        <w:rPr>
          <w:rFonts w:eastAsia="Times New Roman" w:cstheme="minorHAnsi"/>
          <w:lang w:eastAsia="de-DE"/>
        </w:rPr>
        <w:t xml:space="preserve">und vereint ein reichhaltiges wissenschaftliches Programm mit dem Besuch einschlägiger Forschungseinrichtungen sowie sozialen und kulturellen Events. </w:t>
      </w:r>
    </w:p>
    <w:p w14:paraId="68B1351B" w14:textId="77777777" w:rsidR="00642863" w:rsidRPr="00835EFD" w:rsidRDefault="00642863" w:rsidP="00E83F5D">
      <w:pPr>
        <w:spacing w:after="0"/>
        <w:jc w:val="both"/>
        <w:rPr>
          <w:rFonts w:eastAsia="Times New Roman" w:cstheme="minorHAnsi"/>
          <w:sz w:val="16"/>
          <w:szCs w:val="16"/>
          <w:lang w:eastAsia="de-DE"/>
        </w:rPr>
      </w:pPr>
    </w:p>
    <w:p w14:paraId="1071CEAB" w14:textId="77777777" w:rsidR="00E258AF" w:rsidRPr="00AE324E" w:rsidRDefault="00E258AF" w:rsidP="009465F4">
      <w:pPr>
        <w:autoSpaceDE w:val="0"/>
        <w:autoSpaceDN w:val="0"/>
        <w:adjustRightInd w:val="0"/>
        <w:spacing w:after="10"/>
        <w:jc w:val="both"/>
        <w:rPr>
          <w:rFonts w:cstheme="minorHAnsi"/>
          <w:b/>
          <w:color w:val="0070C0"/>
        </w:rPr>
      </w:pPr>
      <w:r w:rsidRPr="00AE324E">
        <w:rPr>
          <w:rFonts w:cstheme="minorHAnsi"/>
          <w:b/>
          <w:color w:val="0070C0"/>
        </w:rPr>
        <w:t>Die Teilnahme</w:t>
      </w:r>
    </w:p>
    <w:p w14:paraId="791237C1" w14:textId="75322B79" w:rsidR="00E258AF" w:rsidRPr="00AE324E" w:rsidRDefault="00E258AF" w:rsidP="009465F4">
      <w:pPr>
        <w:autoSpaceDE w:val="0"/>
        <w:autoSpaceDN w:val="0"/>
        <w:adjustRightInd w:val="0"/>
        <w:spacing w:after="10"/>
        <w:jc w:val="both"/>
        <w:rPr>
          <w:rFonts w:eastAsia="Times New Roman" w:cstheme="minorHAnsi"/>
          <w:lang w:eastAsia="de-DE"/>
        </w:rPr>
      </w:pPr>
      <w:r w:rsidRPr="009465F4">
        <w:rPr>
          <w:rFonts w:cstheme="minorHAnsi"/>
          <w:color w:val="auto"/>
        </w:rPr>
        <w:t>Die Anzahl der Teilnehmerplätze ist auf 15 begrenzt. Die Konferenzsprache ist Deutsch. Die Kosten für Reise und Unterkunft</w:t>
      </w:r>
      <w:r w:rsidRPr="009465F4">
        <w:rPr>
          <w:rFonts w:eastAsia="Times New Roman" w:cstheme="minorHAnsi"/>
          <w:color w:val="auto"/>
          <w:lang w:eastAsia="de-DE"/>
        </w:rPr>
        <w:t xml:space="preserve"> </w:t>
      </w:r>
      <w:r w:rsidRPr="00AE324E">
        <w:rPr>
          <w:rFonts w:eastAsia="Times New Roman" w:cstheme="minorHAnsi"/>
          <w:lang w:eastAsia="de-DE"/>
        </w:rPr>
        <w:t xml:space="preserve">werden übernommen. Darüber hinaus erhalten alle ausgewählten Teilnehmenden eine </w:t>
      </w:r>
      <w:r w:rsidR="008B465C">
        <w:rPr>
          <w:rFonts w:eastAsia="Times New Roman" w:cstheme="minorHAnsi"/>
          <w:lang w:eastAsia="de-DE"/>
        </w:rPr>
        <w:br/>
      </w:r>
      <w:r w:rsidRPr="00AE324E">
        <w:rPr>
          <w:rFonts w:eastAsia="Times New Roman" w:cstheme="minorHAnsi"/>
          <w:lang w:eastAsia="de-DE"/>
        </w:rPr>
        <w:t>Aufwandsentschädigung in Höhe von 300€, sofern sie einen Beitrag für den im Anschluss veröffentlichten Sammelband einreichen.</w:t>
      </w:r>
    </w:p>
    <w:p w14:paraId="4AF1EBD0" w14:textId="702A8642" w:rsidR="00E258AF" w:rsidRPr="00BF515F" w:rsidRDefault="00E258AF" w:rsidP="00BF515F">
      <w:pPr>
        <w:spacing w:afterLines="80" w:after="192"/>
        <w:jc w:val="both"/>
        <w:rPr>
          <w:rFonts w:eastAsia="Times New Roman" w:cstheme="minorHAnsi"/>
          <w:lang w:eastAsia="de-DE"/>
        </w:rPr>
      </w:pPr>
      <w:r w:rsidRPr="00AE324E">
        <w:rPr>
          <w:rFonts w:eastAsia="Times New Roman" w:cstheme="minorHAnsi"/>
          <w:lang w:eastAsia="de-DE"/>
        </w:rPr>
        <w:t xml:space="preserve">Interessierte </w:t>
      </w:r>
      <w:proofErr w:type="spellStart"/>
      <w:r w:rsidRPr="00AE324E">
        <w:rPr>
          <w:rFonts w:eastAsia="Times New Roman" w:cstheme="minorHAnsi"/>
          <w:lang w:eastAsia="de-DE"/>
        </w:rPr>
        <w:t>Nachwuchswissenschaftler</w:t>
      </w:r>
      <w:r w:rsidR="008B465C">
        <w:rPr>
          <w:rFonts w:eastAsia="Times New Roman" w:cstheme="minorHAnsi"/>
          <w:lang w:eastAsia="de-DE"/>
        </w:rPr>
        <w:t>Innen</w:t>
      </w:r>
      <w:proofErr w:type="spellEnd"/>
      <w:r w:rsidRPr="00AE324E">
        <w:rPr>
          <w:rFonts w:eastAsia="Times New Roman" w:cstheme="minorHAnsi"/>
          <w:lang w:eastAsia="de-DE"/>
        </w:rPr>
        <w:t xml:space="preserve"> </w:t>
      </w:r>
      <w:r w:rsidR="00AE324E" w:rsidRPr="00AE324E">
        <w:rPr>
          <w:rFonts w:eastAsia="Times New Roman" w:cstheme="minorHAnsi"/>
          <w:lang w:eastAsia="de-DE"/>
        </w:rPr>
        <w:t>aus Deutschland, Österreich und der Schweiz aus verschiedenen</w:t>
      </w:r>
      <w:r w:rsidR="00C84846" w:rsidRPr="00AE324E">
        <w:rPr>
          <w:rFonts w:eastAsia="Times New Roman" w:cstheme="minorHAnsi"/>
          <w:lang w:eastAsia="de-DE"/>
        </w:rPr>
        <w:t xml:space="preserve"> Disziplinen, v.a. Medizin, Ethik, Sozialwissenschaften, Philosophie, Theologie, Pflegewissen</w:t>
      </w:r>
      <w:r w:rsidR="00AE324E" w:rsidRPr="00AE324E">
        <w:rPr>
          <w:rFonts w:eastAsia="Times New Roman" w:cstheme="minorHAnsi"/>
          <w:lang w:eastAsia="de-DE"/>
        </w:rPr>
        <w:t>s</w:t>
      </w:r>
      <w:r w:rsidR="00C84846" w:rsidRPr="00AE324E">
        <w:rPr>
          <w:rFonts w:eastAsia="Times New Roman" w:cstheme="minorHAnsi"/>
          <w:lang w:eastAsia="de-DE"/>
        </w:rPr>
        <w:t xml:space="preserve">chaft, Rechtswissenschaft, Kultur- und Kunstwissenschaften </w:t>
      </w:r>
      <w:r w:rsidR="00AE324E" w:rsidRPr="00AE324E">
        <w:rPr>
          <w:rFonts w:eastAsia="Times New Roman" w:cstheme="minorHAnsi"/>
          <w:lang w:eastAsia="de-DE"/>
        </w:rPr>
        <w:t>werden eingeladen,</w:t>
      </w:r>
      <w:r w:rsidRPr="00AE324E">
        <w:rPr>
          <w:rFonts w:eastAsia="Times New Roman" w:cstheme="minorHAnsi"/>
          <w:lang w:eastAsia="de-DE"/>
        </w:rPr>
        <w:t xml:space="preserve"> ein </w:t>
      </w:r>
      <w:r w:rsidRPr="008B465C">
        <w:rPr>
          <w:rFonts w:eastAsia="Times New Roman" w:cstheme="minorHAnsi"/>
          <w:b/>
          <w:lang w:eastAsia="de-DE"/>
        </w:rPr>
        <w:t xml:space="preserve">wissenschaftliches Abstract (max. </w:t>
      </w:r>
      <w:r w:rsidR="00E83F5D" w:rsidRPr="008B465C">
        <w:rPr>
          <w:rFonts w:eastAsia="Times New Roman" w:cstheme="minorHAnsi"/>
          <w:b/>
          <w:lang w:eastAsia="de-DE"/>
        </w:rPr>
        <w:t>250</w:t>
      </w:r>
      <w:r w:rsidRPr="008B465C">
        <w:rPr>
          <w:rFonts w:eastAsia="Times New Roman" w:cstheme="minorHAnsi"/>
          <w:b/>
          <w:lang w:eastAsia="de-DE"/>
        </w:rPr>
        <w:t xml:space="preserve"> Wörter)</w:t>
      </w:r>
      <w:r w:rsidRPr="00AE324E">
        <w:rPr>
          <w:rFonts w:eastAsia="Times New Roman" w:cstheme="minorHAnsi"/>
          <w:lang w:eastAsia="de-DE"/>
        </w:rPr>
        <w:t xml:space="preserve"> sowie einen kurzen CV ausschließlich in elektronischer Form (PDF) per E-Mail bis </w:t>
      </w:r>
      <w:r w:rsidR="00963300">
        <w:rPr>
          <w:rFonts w:eastAsia="Times New Roman" w:cstheme="minorHAnsi"/>
          <w:lang w:eastAsia="de-DE"/>
        </w:rPr>
        <w:br/>
      </w:r>
      <w:r w:rsidR="004134E0">
        <w:rPr>
          <w:rFonts w:eastAsia="Times New Roman" w:cstheme="minorHAnsi"/>
          <w:b/>
          <w:color w:val="FF0000"/>
          <w:lang w:eastAsia="de-DE"/>
        </w:rPr>
        <w:t>31</w:t>
      </w:r>
      <w:r w:rsidRPr="00AE324E">
        <w:rPr>
          <w:rFonts w:eastAsia="Times New Roman" w:cstheme="minorHAnsi"/>
          <w:b/>
          <w:color w:val="FF0000"/>
          <w:lang w:eastAsia="de-DE"/>
        </w:rPr>
        <w:t>. Dezember 2021</w:t>
      </w:r>
      <w:r w:rsidRPr="00AE324E">
        <w:rPr>
          <w:rFonts w:eastAsia="Times New Roman" w:cstheme="minorHAnsi"/>
          <w:color w:val="FF0000"/>
          <w:lang w:eastAsia="de-DE"/>
        </w:rPr>
        <w:t xml:space="preserve"> </w:t>
      </w:r>
      <w:r w:rsidRPr="00AE324E">
        <w:rPr>
          <w:rFonts w:eastAsia="Times New Roman" w:cstheme="minorHAnsi"/>
          <w:lang w:eastAsia="de-DE"/>
        </w:rPr>
        <w:t xml:space="preserve">an </w:t>
      </w:r>
      <w:hyperlink r:id="rId7" w:history="1">
        <w:r w:rsidRPr="00AE324E">
          <w:rPr>
            <w:rFonts w:eastAsia="Times New Roman"/>
            <w:b/>
            <w:lang w:eastAsia="de-DE"/>
          </w:rPr>
          <w:t>gesine.richter@iem.uni-kiel.de</w:t>
        </w:r>
      </w:hyperlink>
      <w:r w:rsidRPr="00AE324E">
        <w:rPr>
          <w:rFonts w:eastAsia="Times New Roman" w:cstheme="minorHAnsi"/>
          <w:lang w:eastAsia="de-DE"/>
        </w:rPr>
        <w:t xml:space="preserve"> (</w:t>
      </w:r>
      <w:proofErr w:type="spellStart"/>
      <w:r w:rsidRPr="00AE324E">
        <w:rPr>
          <w:rFonts w:eastAsia="Times New Roman" w:cstheme="minorHAnsi"/>
          <w:b/>
          <w:lang w:eastAsia="de-DE"/>
        </w:rPr>
        <w:t>re</w:t>
      </w:r>
      <w:proofErr w:type="spellEnd"/>
      <w:r w:rsidRPr="00AE324E">
        <w:rPr>
          <w:rFonts w:eastAsia="Times New Roman" w:cstheme="minorHAnsi"/>
          <w:b/>
          <w:lang w:eastAsia="de-DE"/>
        </w:rPr>
        <w:t>: Klausurwoche</w:t>
      </w:r>
      <w:r w:rsidRPr="00AE324E">
        <w:rPr>
          <w:rFonts w:eastAsia="Times New Roman" w:cstheme="minorHAnsi"/>
          <w:lang w:eastAsia="de-DE"/>
        </w:rPr>
        <w:t>)</w:t>
      </w:r>
      <w:r w:rsidR="00AE324E" w:rsidRPr="00AE324E">
        <w:rPr>
          <w:rFonts w:eastAsia="Times New Roman" w:cstheme="minorHAnsi"/>
          <w:lang w:eastAsia="de-DE"/>
        </w:rPr>
        <w:t xml:space="preserve"> zu senden.</w:t>
      </w:r>
    </w:p>
    <w:p w14:paraId="3DF0586A" w14:textId="0E0640B1" w:rsidR="00F14563" w:rsidRPr="009465F4" w:rsidRDefault="00F14563" w:rsidP="00AE324E">
      <w:pPr>
        <w:spacing w:afterLines="80" w:after="192"/>
        <w:rPr>
          <w:noProof/>
          <w:lang w:eastAsia="de-DE"/>
        </w:rPr>
      </w:pPr>
      <w:r w:rsidRPr="00E258AF">
        <w:rPr>
          <w:rFonts w:cstheme="minorHAnsi"/>
          <w:noProof/>
          <w:lang w:eastAsia="de-DE"/>
        </w:rPr>
        <w:drawing>
          <wp:inline distT="0" distB="0" distL="0" distR="0" wp14:anchorId="7CF1D2AE" wp14:editId="1D179B07">
            <wp:extent cx="955964" cy="697463"/>
            <wp:effectExtent l="0" t="0" r="0" b="762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24547" cy="747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24000" w:rsidRPr="00F24000">
        <w:rPr>
          <w:noProof/>
          <w:lang w:eastAsia="de-DE"/>
        </w:rPr>
        <w:t xml:space="preserve"> </w:t>
      </w:r>
      <w:r w:rsidR="00F041BB">
        <w:rPr>
          <w:noProof/>
          <w:lang w:eastAsia="de-DE"/>
        </w:rPr>
        <w:drawing>
          <wp:inline distT="0" distB="0" distL="0" distR="0" wp14:anchorId="24BFB445" wp14:editId="1FA3FF09">
            <wp:extent cx="1128156" cy="375217"/>
            <wp:effectExtent l="0" t="0" r="0" b="6350"/>
            <wp:docPr id="13" name="Bild 1" descr="http://www.uni-kiel.de/ps/cgi-bin/logos/files/cau/norm-de/cau-norm-de-lilagrey-rgb-07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ni-kiel.de/ps/cgi-bin/logos/files/cau/norm-de/cau-norm-de-lilagrey-rgb-0720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1231" cy="41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41BB">
        <w:rPr>
          <w:noProof/>
          <w:lang w:eastAsia="de-DE"/>
        </w:rPr>
        <w:t xml:space="preserve">   </w:t>
      </w:r>
      <w:r w:rsidR="00F041BB">
        <w:rPr>
          <w:noProof/>
          <w:lang w:eastAsia="de-DE"/>
          <w14:ligatures w14:val="none"/>
        </w:rPr>
        <w:drawing>
          <wp:inline distT="0" distB="0" distL="0" distR="0" wp14:anchorId="088C61DB" wp14:editId="032A2B05">
            <wp:extent cx="1335549" cy="475012"/>
            <wp:effectExtent l="0" t="0" r="0" b="1270"/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41115" cy="512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14563" w:rsidRPr="009465F4" w:rsidSect="0036216C">
      <w:pgSz w:w="11906" w:h="16838"/>
      <w:pgMar w:top="1134" w:right="1134" w:bottom="96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2F5FA1"/>
    <w:multiLevelType w:val="hybridMultilevel"/>
    <w:tmpl w:val="6C2406D2"/>
    <w:lvl w:ilvl="0" w:tplc="E97A75FA">
      <w:numFmt w:val="bullet"/>
      <w:lvlText w:val="-"/>
      <w:lvlJc w:val="left"/>
      <w:pPr>
        <w:ind w:left="405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1E8F08BE"/>
    <w:multiLevelType w:val="hybridMultilevel"/>
    <w:tmpl w:val="3992EF32"/>
    <w:lvl w:ilvl="0" w:tplc="BCF481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B9BD5" w:themeColor="accent1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EF6527"/>
    <w:multiLevelType w:val="hybridMultilevel"/>
    <w:tmpl w:val="ED66252E"/>
    <w:lvl w:ilvl="0" w:tplc="31E44E00">
      <w:numFmt w:val="bullet"/>
      <w:lvlText w:val="-"/>
      <w:lvlJc w:val="left"/>
      <w:pPr>
        <w:ind w:left="480" w:hanging="120"/>
      </w:pPr>
      <w:rPr>
        <w:rFonts w:ascii="Calibri" w:eastAsia="Times New Roman" w:hAnsi="Calibri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381D24"/>
    <w:multiLevelType w:val="hybridMultilevel"/>
    <w:tmpl w:val="5470B76C"/>
    <w:lvl w:ilvl="0" w:tplc="BCF481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B9BD5" w:themeColor="accent1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E33E44"/>
    <w:multiLevelType w:val="hybridMultilevel"/>
    <w:tmpl w:val="7CC02E82"/>
    <w:lvl w:ilvl="0" w:tplc="CBB098CE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DB7F39"/>
    <w:multiLevelType w:val="multilevel"/>
    <w:tmpl w:val="E9481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5B51C7"/>
    <w:multiLevelType w:val="hybridMultilevel"/>
    <w:tmpl w:val="EAE29FA2"/>
    <w:lvl w:ilvl="0" w:tplc="BCF481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B9BD5" w:themeColor="accent1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2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doNotHyphenateCaps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7A6"/>
    <w:rsid w:val="0005234D"/>
    <w:rsid w:val="0006014B"/>
    <w:rsid w:val="000E1A43"/>
    <w:rsid w:val="001B264B"/>
    <w:rsid w:val="001C654A"/>
    <w:rsid w:val="001E7700"/>
    <w:rsid w:val="00214CE8"/>
    <w:rsid w:val="002967A6"/>
    <w:rsid w:val="002A630D"/>
    <w:rsid w:val="002C5261"/>
    <w:rsid w:val="0036216C"/>
    <w:rsid w:val="003D20FC"/>
    <w:rsid w:val="003F0B24"/>
    <w:rsid w:val="004134E0"/>
    <w:rsid w:val="004177F6"/>
    <w:rsid w:val="004C0954"/>
    <w:rsid w:val="00642863"/>
    <w:rsid w:val="00694CF8"/>
    <w:rsid w:val="006C38B2"/>
    <w:rsid w:val="00740C4B"/>
    <w:rsid w:val="007A1DA0"/>
    <w:rsid w:val="00835EFD"/>
    <w:rsid w:val="008B465C"/>
    <w:rsid w:val="009465F4"/>
    <w:rsid w:val="00963300"/>
    <w:rsid w:val="00976BC8"/>
    <w:rsid w:val="009D754F"/>
    <w:rsid w:val="00A00BD5"/>
    <w:rsid w:val="00A55C43"/>
    <w:rsid w:val="00A94703"/>
    <w:rsid w:val="00AA371D"/>
    <w:rsid w:val="00AC51E7"/>
    <w:rsid w:val="00AE324E"/>
    <w:rsid w:val="00B20E4C"/>
    <w:rsid w:val="00BF515F"/>
    <w:rsid w:val="00C00DF5"/>
    <w:rsid w:val="00C42CCD"/>
    <w:rsid w:val="00C64173"/>
    <w:rsid w:val="00C70D36"/>
    <w:rsid w:val="00C84846"/>
    <w:rsid w:val="00C92066"/>
    <w:rsid w:val="00D40BB6"/>
    <w:rsid w:val="00DC2D4F"/>
    <w:rsid w:val="00DF5D60"/>
    <w:rsid w:val="00E258AF"/>
    <w:rsid w:val="00E4383C"/>
    <w:rsid w:val="00E83F5D"/>
    <w:rsid w:val="00EA415C"/>
    <w:rsid w:val="00EC0825"/>
    <w:rsid w:val="00F041BB"/>
    <w:rsid w:val="00F14563"/>
    <w:rsid w:val="00F24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9F45E"/>
  <w15:chartTrackingRefBased/>
  <w15:docId w15:val="{E92319A4-92A0-499D-A36C-B3A8F7FF4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967A6"/>
    <w:pPr>
      <w:spacing w:line="276" w:lineRule="auto"/>
    </w:pPr>
    <w:rPr>
      <w:color w:val="262626" w:themeColor="text1" w:themeTint="D9"/>
      <w:kern w:val="2"/>
      <w:lang w:eastAsia="ja-JP"/>
      <w14:ligatures w14:val="standard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A630D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AC51E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auto"/>
      <w:kern w:val="0"/>
      <w:sz w:val="24"/>
      <w:szCs w:val="24"/>
      <w:lang w:eastAsia="de-DE"/>
      <w14:ligatures w14:val="none"/>
    </w:rPr>
  </w:style>
  <w:style w:type="character" w:styleId="Hyperlink">
    <w:name w:val="Hyperlink"/>
    <w:basedOn w:val="Absatz-Standardschriftart"/>
    <w:uiPriority w:val="99"/>
    <w:unhideWhenUsed/>
    <w:rsid w:val="00E258AF"/>
    <w:rPr>
      <w:color w:val="0563C1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C52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C5261"/>
    <w:rPr>
      <w:rFonts w:ascii="Segoe UI" w:hAnsi="Segoe UI" w:cs="Segoe UI"/>
      <w:color w:val="262626" w:themeColor="text1" w:themeTint="D9"/>
      <w:kern w:val="2"/>
      <w:sz w:val="18"/>
      <w:szCs w:val="18"/>
      <w:lang w:eastAsia="ja-JP"/>
      <w14:ligatures w14:val="standar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177F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177F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177F6"/>
    <w:rPr>
      <w:color w:val="262626" w:themeColor="text1" w:themeTint="D9"/>
      <w:kern w:val="2"/>
      <w:sz w:val="20"/>
      <w:szCs w:val="20"/>
      <w:lang w:eastAsia="ja-JP"/>
      <w14:ligatures w14:val="standard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177F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177F6"/>
    <w:rPr>
      <w:b/>
      <w:bCs/>
      <w:color w:val="262626" w:themeColor="text1" w:themeTint="D9"/>
      <w:kern w:val="2"/>
      <w:sz w:val="20"/>
      <w:szCs w:val="20"/>
      <w:lang w:eastAsia="ja-JP"/>
      <w14:ligatures w14:val="standar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89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gesine.richter@iem.uni-kiel.d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837</Words>
  <Characters>5274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G.Richter</dc:creator>
  <cp:keywords/>
  <dc:description/>
  <cp:lastModifiedBy>Gabriele</cp:lastModifiedBy>
  <cp:revision>2</cp:revision>
  <dcterms:created xsi:type="dcterms:W3CDTF">2021-10-27T08:09:00Z</dcterms:created>
  <dcterms:modified xsi:type="dcterms:W3CDTF">2021-10-27T08:09:00Z</dcterms:modified>
</cp:coreProperties>
</file>